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72130" w14:textId="3CC38DE9" w:rsidR="00A035BB" w:rsidRPr="00481CAF" w:rsidRDefault="00A035BB" w:rsidP="00A035BB">
      <w:pPr>
        <w:pStyle w:val="ae"/>
        <w:rPr>
          <w:rFonts w:eastAsia="Arial Bold" w:cs="Arial"/>
          <w:bCs/>
          <w:sz w:val="24"/>
          <w:lang w:eastAsia="zh-CN"/>
        </w:rPr>
      </w:pPr>
      <w:bookmarkStart w:id="0" w:name="OLE_LINK1"/>
      <w:bookmarkStart w:id="1" w:name="OLE_LINK2"/>
      <w:r w:rsidRPr="00D21113">
        <w:rPr>
          <w:noProof/>
          <w:sz w:val="24"/>
        </w:rPr>
        <w:t>3GPP TSG-RAN WG2 Meeting #116bis electronic</w:t>
      </w:r>
      <w:r w:rsidRPr="00481CAF">
        <w:rPr>
          <w:rFonts w:eastAsia="Arial Bold" w:cs="Arial"/>
          <w:bCs/>
          <w:sz w:val="24"/>
          <w:lang w:val="en-GB" w:eastAsia="zh-CN"/>
        </w:rPr>
        <w:tab/>
      </w:r>
      <w:r w:rsidR="00284502" w:rsidRPr="00284502">
        <w:rPr>
          <w:rFonts w:eastAsia="宋体" w:cs="Arial"/>
          <w:bCs/>
          <w:sz w:val="24"/>
          <w:lang w:eastAsia="zh-CN"/>
        </w:rPr>
        <w:t>R2-22003</w:t>
      </w:r>
      <w:r w:rsidR="006D7B07">
        <w:rPr>
          <w:rFonts w:eastAsia="宋体" w:cs="Arial"/>
          <w:bCs/>
          <w:sz w:val="24"/>
          <w:lang w:eastAsia="zh-CN"/>
        </w:rPr>
        <w:t>30</w:t>
      </w:r>
    </w:p>
    <w:p w14:paraId="69C139BA" w14:textId="77777777" w:rsidR="00A035BB" w:rsidRPr="00481CAF" w:rsidRDefault="00A035BB" w:rsidP="00A035BB">
      <w:pPr>
        <w:pStyle w:val="ae"/>
        <w:tabs>
          <w:tab w:val="clear" w:pos="4536"/>
          <w:tab w:val="clear" w:pos="9072"/>
          <w:tab w:val="left" w:pos="1701"/>
          <w:tab w:val="right" w:pos="9923"/>
        </w:tabs>
        <w:rPr>
          <w:rFonts w:eastAsia="宋体" w:cs="Arial"/>
          <w:sz w:val="24"/>
          <w:lang w:eastAsia="zh-CN"/>
        </w:rPr>
      </w:pPr>
      <w:r w:rsidRPr="005C238A">
        <w:rPr>
          <w:noProof/>
          <w:sz w:val="24"/>
        </w:rPr>
        <w:t>e-Meeting, 1</w:t>
      </w:r>
      <w:r>
        <w:rPr>
          <w:noProof/>
          <w:sz w:val="24"/>
        </w:rPr>
        <w:t>7</w:t>
      </w:r>
      <w:r w:rsidRPr="00B4235A">
        <w:rPr>
          <w:noProof/>
          <w:sz w:val="24"/>
          <w:vertAlign w:val="superscript"/>
        </w:rPr>
        <w:t>th</w:t>
      </w:r>
      <w:r w:rsidRPr="005C238A">
        <w:rPr>
          <w:noProof/>
          <w:sz w:val="24"/>
        </w:rPr>
        <w:t xml:space="preserve"> - </w:t>
      </w:r>
      <w:r>
        <w:rPr>
          <w:noProof/>
          <w:sz w:val="24"/>
        </w:rPr>
        <w:t>25</w:t>
      </w:r>
      <w:r w:rsidRPr="00B4235A">
        <w:rPr>
          <w:noProof/>
          <w:sz w:val="24"/>
          <w:vertAlign w:val="superscript"/>
        </w:rPr>
        <w:t>th</w:t>
      </w:r>
      <w:r w:rsidRPr="005C238A">
        <w:rPr>
          <w:noProof/>
          <w:sz w:val="24"/>
        </w:rPr>
        <w:t xml:space="preserve"> </w:t>
      </w:r>
      <w:r w:rsidRPr="00B86652">
        <w:rPr>
          <w:rFonts w:hint="eastAsia"/>
          <w:noProof/>
          <w:sz w:val="24"/>
        </w:rPr>
        <w:t>January</w:t>
      </w:r>
      <w:r w:rsidRPr="005C238A">
        <w:rPr>
          <w:noProof/>
          <w:sz w:val="24"/>
        </w:rPr>
        <w:t xml:space="preserve"> 202</w:t>
      </w:r>
      <w:r>
        <w:rPr>
          <w:noProof/>
          <w:sz w:val="24"/>
        </w:rPr>
        <w:t>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1A04F3E0"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1D609C" w:rsidRPr="001D609C">
        <w:rPr>
          <w:rFonts w:cs="Arial"/>
          <w:sz w:val="24"/>
        </w:rPr>
        <w:t>Discussion on accuracy enhancements</w:t>
      </w:r>
    </w:p>
    <w:p w14:paraId="0BFC3B4A" w14:textId="7D7304BD"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t>8.1</w:t>
      </w:r>
      <w:r w:rsidR="009F54D8">
        <w:rPr>
          <w:rFonts w:cs="Arial"/>
          <w:sz w:val="24"/>
        </w:rPr>
        <w:t>1</w:t>
      </w:r>
      <w:r>
        <w:rPr>
          <w:rFonts w:cs="Arial"/>
          <w:sz w:val="24"/>
        </w:rPr>
        <w:t>.</w:t>
      </w:r>
      <w:r w:rsidR="0066481C">
        <w:rPr>
          <w:rFonts w:cs="Arial"/>
          <w:sz w:val="24"/>
        </w:rPr>
        <w:t>7</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4C4B41C8" w14:textId="7811D4E8" w:rsidR="00E7440D" w:rsidRDefault="00326020" w:rsidP="002838A1">
      <w:pPr>
        <w:spacing w:after="120" w:line="260" w:lineRule="exact"/>
        <w:jc w:val="both"/>
        <w:rPr>
          <w:rFonts w:ascii="Times New Roman" w:hAnsi="Times New Roman"/>
          <w:szCs w:val="20"/>
        </w:rPr>
      </w:pPr>
      <w:bookmarkStart w:id="7" w:name="_Hlk53665621"/>
      <w:r>
        <w:rPr>
          <w:rFonts w:ascii="Times New Roman" w:hAnsi="Times New Roman"/>
          <w:szCs w:val="20"/>
        </w:rPr>
        <w:t>RAN1 introduced</w:t>
      </w:r>
      <w:r w:rsidR="001E7929">
        <w:rPr>
          <w:rFonts w:ascii="Times New Roman" w:hAnsi="Times New Roman"/>
          <w:szCs w:val="20"/>
        </w:rPr>
        <w:t xml:space="preserve"> </w:t>
      </w:r>
      <w:r w:rsidR="001E7929" w:rsidRPr="00E7440D">
        <w:rPr>
          <w:rFonts w:ascii="Times New Roman" w:hAnsi="Times New Roman"/>
          <w:szCs w:val="20"/>
        </w:rPr>
        <w:t>UE Tx TEG reporting</w:t>
      </w:r>
      <w:r w:rsidR="001E7929">
        <w:rPr>
          <w:rFonts w:ascii="Times New Roman" w:hAnsi="Times New Roman"/>
          <w:szCs w:val="20"/>
        </w:rPr>
        <w:t xml:space="preserve"> </w:t>
      </w:r>
      <w:r w:rsidR="00FA6D85">
        <w:rPr>
          <w:rFonts w:ascii="Times New Roman" w:hAnsi="Times New Roman"/>
          <w:szCs w:val="20"/>
        </w:rPr>
        <w:t>t</w:t>
      </w:r>
      <w:r w:rsidR="001E7929">
        <w:rPr>
          <w:rFonts w:ascii="Times New Roman" w:hAnsi="Times New Roman"/>
          <w:szCs w:val="20"/>
        </w:rPr>
        <w:t xml:space="preserve">o </w:t>
      </w:r>
      <w:r w:rsidR="00FA6D85">
        <w:rPr>
          <w:rFonts w:ascii="Times New Roman" w:hAnsi="Times New Roman"/>
          <w:szCs w:val="20"/>
        </w:rPr>
        <w:t xml:space="preserve">enhance the positioning accuracy </w:t>
      </w:r>
      <w:r w:rsidR="001E7929" w:rsidRPr="001E7929">
        <w:rPr>
          <w:rFonts w:ascii="Times New Roman" w:hAnsi="Times New Roman"/>
          <w:szCs w:val="20"/>
        </w:rPr>
        <w:t xml:space="preserve">by mitigating UE Rx/Tx and/or </w:t>
      </w:r>
      <w:proofErr w:type="spellStart"/>
      <w:r w:rsidR="001E7929" w:rsidRPr="001E7929">
        <w:rPr>
          <w:rFonts w:ascii="Times New Roman" w:hAnsi="Times New Roman"/>
          <w:szCs w:val="20"/>
        </w:rPr>
        <w:t>gNB</w:t>
      </w:r>
      <w:proofErr w:type="spellEnd"/>
      <w:r w:rsidR="001E7929" w:rsidRPr="001E7929">
        <w:rPr>
          <w:rFonts w:ascii="Times New Roman" w:hAnsi="Times New Roman"/>
          <w:szCs w:val="20"/>
        </w:rPr>
        <w:t xml:space="preserve"> Rx/Tx timing delays</w:t>
      </w:r>
      <w:r w:rsidR="00FA6D85">
        <w:rPr>
          <w:rFonts w:ascii="Times New Roman" w:hAnsi="Times New Roman"/>
          <w:szCs w:val="20"/>
        </w:rPr>
        <w:t xml:space="preserve">. </w:t>
      </w:r>
      <w:r w:rsidR="00A25B22">
        <w:rPr>
          <w:rFonts w:ascii="Times New Roman" w:hAnsi="Times New Roman"/>
          <w:szCs w:val="20"/>
        </w:rPr>
        <w:t>In RAN1</w:t>
      </w:r>
      <w:r w:rsidR="00A25B22" w:rsidRPr="00E7440D">
        <w:rPr>
          <w:rFonts w:ascii="Times New Roman" w:hAnsi="Times New Roman"/>
          <w:szCs w:val="20"/>
        </w:rPr>
        <w:t>#107e</w:t>
      </w:r>
      <w:r w:rsidR="00292785">
        <w:rPr>
          <w:rFonts w:ascii="Times New Roman" w:hAnsi="Times New Roman"/>
          <w:szCs w:val="20"/>
        </w:rPr>
        <w:t>,</w:t>
      </w:r>
      <w:r w:rsidR="00A25B22">
        <w:rPr>
          <w:rFonts w:ascii="Times New Roman" w:hAnsi="Times New Roman"/>
          <w:szCs w:val="20"/>
        </w:rPr>
        <w:t xml:space="preserve"> </w:t>
      </w:r>
      <w:r w:rsidR="000640A4">
        <w:rPr>
          <w:rFonts w:ascii="Times New Roman" w:hAnsi="Times New Roman"/>
          <w:szCs w:val="20"/>
        </w:rPr>
        <w:t>RAN1 made some agreements</w:t>
      </w:r>
      <w:r w:rsidR="00A25B22" w:rsidRPr="00A25B22">
        <w:rPr>
          <w:rFonts w:ascii="Times New Roman" w:hAnsi="Times New Roman"/>
          <w:szCs w:val="20"/>
        </w:rPr>
        <w:t xml:space="preserve"> regarding the UE Tx TEG reporting </w:t>
      </w:r>
      <w:r w:rsidR="00365B85">
        <w:rPr>
          <w:rFonts w:ascii="Times New Roman" w:hAnsi="Times New Roman"/>
          <w:szCs w:val="20"/>
        </w:rPr>
        <w:t xml:space="preserve">and send LS [1] to RAN2 </w:t>
      </w:r>
      <w:r w:rsidR="00365B85" w:rsidRPr="00365B85">
        <w:rPr>
          <w:rFonts w:ascii="Times New Roman" w:hAnsi="Times New Roman"/>
          <w:szCs w:val="20"/>
        </w:rPr>
        <w:t>to ask RAN2 to consider the agreements in ongoing work and implement relevant signaling support.</w:t>
      </w:r>
    </w:p>
    <w:p w14:paraId="12737C12" w14:textId="5DBB11BF" w:rsidR="007D1014" w:rsidRPr="001D5A19" w:rsidRDefault="005C2F17" w:rsidP="00245BF0">
      <w:pPr>
        <w:spacing w:after="120" w:line="260" w:lineRule="exact"/>
        <w:jc w:val="both"/>
        <w:rPr>
          <w:rFonts w:ascii="Times New Roman" w:eastAsia="宋体" w:hAnsi="Times New Roman"/>
          <w:szCs w:val="20"/>
          <w:lang w:eastAsia="zh-CN"/>
        </w:rPr>
      </w:pPr>
      <w:r w:rsidRPr="00245BF0">
        <w:rPr>
          <w:rFonts w:ascii="Times New Roman" w:eastAsia="宋体" w:hAnsi="Times New Roman"/>
          <w:szCs w:val="20"/>
        </w:rPr>
        <w:t xml:space="preserve">In this contribution, </w:t>
      </w:r>
      <w:r w:rsidR="00C311ED" w:rsidRPr="00245BF0">
        <w:rPr>
          <w:rFonts w:ascii="Times New Roman" w:eastAsia="宋体" w:hAnsi="Times New Roman"/>
          <w:szCs w:val="20"/>
        </w:rPr>
        <w:t>we</w:t>
      </w:r>
      <w:r w:rsidR="004D7E93">
        <w:rPr>
          <w:rFonts w:ascii="Times New Roman" w:eastAsia="宋体" w:hAnsi="Times New Roman"/>
          <w:szCs w:val="20"/>
        </w:rPr>
        <w:t xml:space="preserve"> further</w:t>
      </w:r>
      <w:r w:rsidR="00C311ED" w:rsidRPr="00245BF0">
        <w:rPr>
          <w:rFonts w:ascii="Times New Roman" w:eastAsia="宋体" w:hAnsi="Times New Roman"/>
          <w:szCs w:val="20"/>
        </w:rPr>
        <w:t xml:space="preserve"> </w:t>
      </w:r>
      <w:r w:rsidR="00D6166B" w:rsidRPr="00245BF0">
        <w:rPr>
          <w:rFonts w:ascii="Times New Roman" w:eastAsia="宋体" w:hAnsi="Times New Roman"/>
          <w:szCs w:val="20"/>
        </w:rPr>
        <w:t>discuss</w:t>
      </w:r>
      <w:r w:rsidR="00B30548" w:rsidRPr="00245BF0">
        <w:rPr>
          <w:rFonts w:ascii="Times New Roman" w:eastAsia="宋体" w:hAnsi="Times New Roman"/>
          <w:szCs w:val="20"/>
        </w:rPr>
        <w:t xml:space="preserve"> </w:t>
      </w:r>
      <w:r w:rsidR="0008651F" w:rsidRPr="0008651F">
        <w:rPr>
          <w:rFonts w:ascii="Times New Roman" w:eastAsia="宋体" w:hAnsi="Times New Roman"/>
          <w:szCs w:val="20"/>
        </w:rPr>
        <w:t xml:space="preserve">the </w:t>
      </w:r>
      <w:r w:rsidR="00B41D73" w:rsidRPr="00E7440D">
        <w:rPr>
          <w:rFonts w:ascii="Times New Roman" w:hAnsi="Times New Roman"/>
          <w:szCs w:val="20"/>
        </w:rPr>
        <w:t>UE Tx TEG reporting</w:t>
      </w:r>
      <w:r w:rsidR="00B41D73">
        <w:rPr>
          <w:rFonts w:ascii="Times New Roman" w:hAnsi="Times New Roman"/>
          <w:szCs w:val="20"/>
        </w:rPr>
        <w:t xml:space="preserve"> </w:t>
      </w:r>
      <w:r w:rsidR="003F1AB2" w:rsidRPr="00245BF0">
        <w:rPr>
          <w:rFonts w:ascii="Times New Roman" w:eastAsia="宋体" w:hAnsi="Times New Roman"/>
          <w:szCs w:val="20"/>
        </w:rPr>
        <w:t>from RAN2 perspective</w:t>
      </w:r>
      <w:r w:rsidRPr="00245BF0">
        <w:rPr>
          <w:rFonts w:ascii="Times New Roman" w:eastAsia="宋体" w:hAnsi="Times New Roman"/>
          <w:szCs w:val="20"/>
        </w:rPr>
        <w:t>.</w:t>
      </w:r>
      <w:bookmarkEnd w:id="7"/>
    </w:p>
    <w:p w14:paraId="220B2A41" w14:textId="4ECD1EE2" w:rsidR="008773FB" w:rsidRDefault="000E5E97" w:rsidP="00D354E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2E26B47F" w14:textId="513AE0DD" w:rsidR="009E1373" w:rsidRPr="009E1373" w:rsidRDefault="00D92395" w:rsidP="00073519">
      <w:pPr>
        <w:spacing w:before="120" w:after="120" w:line="260" w:lineRule="exact"/>
        <w:jc w:val="both"/>
        <w:rPr>
          <w:rFonts w:ascii="Times New Roman" w:hAnsi="Times New Roman"/>
          <w:szCs w:val="20"/>
          <w:lang w:val="en-GB"/>
        </w:rPr>
      </w:pPr>
      <w:r>
        <w:rPr>
          <w:rFonts w:ascii="Times New Roman" w:hAnsi="Times New Roman"/>
          <w:szCs w:val="20"/>
          <w:lang w:val="en-GB"/>
        </w:rPr>
        <w:t>For</w:t>
      </w:r>
      <w:r w:rsidR="009E1373" w:rsidRPr="009E1373">
        <w:rPr>
          <w:rFonts w:ascii="Times New Roman" w:hAnsi="Times New Roman"/>
          <w:szCs w:val="20"/>
          <w:lang w:val="en-GB"/>
        </w:rPr>
        <w:t xml:space="preserve"> UL-TDOA</w:t>
      </w:r>
      <w:r>
        <w:rPr>
          <w:rFonts w:ascii="Times New Roman" w:hAnsi="Times New Roman"/>
          <w:szCs w:val="20"/>
          <w:lang w:val="en-GB"/>
        </w:rPr>
        <w:t xml:space="preserve"> and Multi-RTT positioning</w:t>
      </w:r>
      <w:r w:rsidR="009E1373" w:rsidRPr="009E1373">
        <w:rPr>
          <w:rFonts w:ascii="Times New Roman" w:hAnsi="Times New Roman"/>
          <w:szCs w:val="20"/>
          <w:lang w:val="en-GB"/>
        </w:rPr>
        <w:t xml:space="preserve"> method</w:t>
      </w:r>
      <w:r w:rsidR="003A6B19">
        <w:rPr>
          <w:rFonts w:ascii="Times New Roman" w:hAnsi="Times New Roman"/>
          <w:szCs w:val="20"/>
          <w:lang w:val="en-GB"/>
        </w:rPr>
        <w:t>s</w:t>
      </w:r>
      <w:r w:rsidR="009E1373" w:rsidRPr="009E1373">
        <w:rPr>
          <w:rFonts w:ascii="Times New Roman" w:hAnsi="Times New Roman"/>
          <w:szCs w:val="20"/>
          <w:lang w:val="en-GB"/>
        </w:rPr>
        <w:t xml:space="preserve">, positioning accuracy </w:t>
      </w:r>
      <w:r w:rsidR="00E46B2D">
        <w:rPr>
          <w:rFonts w:ascii="Times New Roman" w:hAnsi="Times New Roman"/>
          <w:szCs w:val="20"/>
          <w:lang w:val="en-GB"/>
        </w:rPr>
        <w:t>can be</w:t>
      </w:r>
      <w:r w:rsidR="009E1373" w:rsidRPr="009E1373">
        <w:rPr>
          <w:rFonts w:ascii="Times New Roman" w:hAnsi="Times New Roman"/>
          <w:szCs w:val="20"/>
          <w:lang w:val="en-GB"/>
        </w:rPr>
        <w:t xml:space="preserve"> affected by UE Tx timing error. For example, when the LMF is calculating the difference of the RTOA measured by different TRPs for a UE </w:t>
      </w:r>
      <w:r w:rsidR="003A6B19">
        <w:rPr>
          <w:rFonts w:ascii="Times New Roman" w:hAnsi="Times New Roman"/>
          <w:szCs w:val="20"/>
          <w:lang w:val="en-GB"/>
        </w:rPr>
        <w:t>and</w:t>
      </w:r>
      <w:r w:rsidR="009E1373" w:rsidRPr="009E1373">
        <w:rPr>
          <w:rFonts w:ascii="Times New Roman" w:hAnsi="Times New Roman"/>
          <w:szCs w:val="20"/>
          <w:lang w:val="en-GB"/>
        </w:rPr>
        <w:t xml:space="preserve"> the UE Tx TEG associated with the RTOA is different, an extra ‘UE Tx timing error difference’ will be generated in the ‘RTOA difference results’, so that positioning accuracy is impacted. In general, the UE can provide the association information of SRS resources with UE Tx TEG(s) to LMF, which helps the LMF further exclude some of the </w:t>
      </w:r>
      <w:r w:rsidR="004F2BB8">
        <w:rPr>
          <w:rFonts w:ascii="Times New Roman" w:hAnsi="Times New Roman"/>
          <w:szCs w:val="20"/>
          <w:lang w:val="en-GB"/>
        </w:rPr>
        <w:t xml:space="preserve">measurement results from </w:t>
      </w:r>
      <w:proofErr w:type="spellStart"/>
      <w:r w:rsidR="004F2BB8">
        <w:rPr>
          <w:rFonts w:ascii="Times New Roman" w:hAnsi="Times New Roman"/>
          <w:szCs w:val="20"/>
          <w:lang w:val="en-GB"/>
        </w:rPr>
        <w:t>gNB</w:t>
      </w:r>
      <w:proofErr w:type="spellEnd"/>
      <w:r w:rsidR="009E1373" w:rsidRPr="009E1373">
        <w:rPr>
          <w:rFonts w:ascii="Times New Roman" w:hAnsi="Times New Roman"/>
          <w:szCs w:val="20"/>
          <w:lang w:val="en-GB"/>
        </w:rPr>
        <w:t xml:space="preserve"> containing additional ‘Tx timing error difference’ for higher accuracy.</w:t>
      </w:r>
    </w:p>
    <w:p w14:paraId="201F258D" w14:textId="14583C51" w:rsidR="007D6625" w:rsidRPr="00281394" w:rsidRDefault="00FB36AD" w:rsidP="00073519">
      <w:pPr>
        <w:spacing w:after="120" w:line="260" w:lineRule="exact"/>
        <w:jc w:val="both"/>
        <w:rPr>
          <w:rFonts w:ascii="Times New Roman" w:hAnsi="Times New Roman"/>
          <w:szCs w:val="20"/>
          <w:lang w:val="en-GB"/>
        </w:rPr>
      </w:pPr>
      <w:r w:rsidRPr="00FB36AD">
        <w:rPr>
          <w:rFonts w:ascii="Times New Roman" w:hAnsi="Times New Roman"/>
          <w:szCs w:val="20"/>
          <w:lang w:val="en-GB"/>
        </w:rPr>
        <w:t>T</w:t>
      </w:r>
      <w:r w:rsidR="007D6625" w:rsidRPr="00281394">
        <w:rPr>
          <w:rFonts w:ascii="Times New Roman" w:hAnsi="Times New Roman"/>
          <w:szCs w:val="20"/>
          <w:lang w:val="en-GB"/>
        </w:rPr>
        <w:t xml:space="preserve">he following agreement was made regarding the UE Tx TEG reporting as an outcome of the discussion of “Accuracy improvements by mitigating UE Rx/Tx and/or </w:t>
      </w:r>
      <w:proofErr w:type="spellStart"/>
      <w:r w:rsidR="007D6625" w:rsidRPr="00281394">
        <w:rPr>
          <w:rFonts w:ascii="Times New Roman" w:hAnsi="Times New Roman"/>
          <w:szCs w:val="20"/>
          <w:lang w:val="en-GB"/>
        </w:rPr>
        <w:t>gNB</w:t>
      </w:r>
      <w:proofErr w:type="spellEnd"/>
      <w:r w:rsidR="007D6625" w:rsidRPr="00281394">
        <w:rPr>
          <w:rFonts w:ascii="Times New Roman" w:hAnsi="Times New Roman"/>
          <w:szCs w:val="20"/>
          <w:lang w:val="en-GB"/>
        </w:rPr>
        <w:t xml:space="preserve"> Rx/Tx timing delays for NR positioning enhancements” at RAN1#107e.</w:t>
      </w:r>
    </w:p>
    <w:tbl>
      <w:tblPr>
        <w:tblStyle w:val="af3"/>
        <w:tblW w:w="0" w:type="auto"/>
        <w:tblLook w:val="04A0" w:firstRow="1" w:lastRow="0" w:firstColumn="1" w:lastColumn="0" w:noHBand="0" w:noVBand="1"/>
      </w:tblPr>
      <w:tblGrid>
        <w:gridCol w:w="9060"/>
      </w:tblGrid>
      <w:tr w:rsidR="007D6625" w14:paraId="13840144" w14:textId="77777777" w:rsidTr="00713D5C">
        <w:tc>
          <w:tcPr>
            <w:tcW w:w="9060" w:type="dxa"/>
          </w:tcPr>
          <w:p w14:paraId="51188E62" w14:textId="77777777" w:rsidR="007D6625" w:rsidRPr="00D67EC3" w:rsidRDefault="007D6625" w:rsidP="0002674B">
            <w:pPr>
              <w:rPr>
                <w:lang w:eastAsia="x-none"/>
              </w:rPr>
            </w:pPr>
            <w:r w:rsidRPr="00D67EC3">
              <w:rPr>
                <w:highlight w:val="green"/>
                <w:lang w:eastAsia="x-none"/>
              </w:rPr>
              <w:t>Agreement:</w:t>
            </w:r>
          </w:p>
          <w:p w14:paraId="361B2C2E" w14:textId="77777777" w:rsidR="007D6625" w:rsidRPr="00D67EC3" w:rsidRDefault="007D6625" w:rsidP="0002674B"/>
          <w:p w14:paraId="4B7AADBD" w14:textId="77777777" w:rsidR="007D6625" w:rsidRPr="00D67EC3" w:rsidRDefault="007D6625" w:rsidP="0002674B">
            <w:pPr>
              <w:rPr>
                <w:i/>
              </w:rPr>
            </w:pPr>
            <w:r w:rsidRPr="00D67EC3">
              <w:rPr>
                <w:i/>
              </w:rPr>
              <w:t>Confirm and modify the working assumption with the following modifications:</w:t>
            </w:r>
          </w:p>
          <w:p w14:paraId="3C67FB02" w14:textId="77777777" w:rsidR="007D6625" w:rsidRPr="00D67EC3" w:rsidRDefault="007D6625" w:rsidP="001E56B7">
            <w:pPr>
              <w:pStyle w:val="af4"/>
              <w:widowControl/>
              <w:numPr>
                <w:ilvl w:val="0"/>
                <w:numId w:val="7"/>
              </w:numPr>
              <w:tabs>
                <w:tab w:val="left" w:pos="360"/>
                <w:tab w:val="left" w:pos="720"/>
              </w:tabs>
              <w:ind w:firstLineChars="0"/>
              <w:contextualSpacing/>
              <w:jc w:val="left"/>
              <w:rPr>
                <w:rFonts w:ascii="Times New Roman" w:hAnsi="Times New Roman"/>
                <w:i/>
                <w:szCs w:val="20"/>
              </w:rPr>
            </w:pPr>
            <w:r w:rsidRPr="00D67EC3">
              <w:rPr>
                <w:rFonts w:ascii="Times New Roman" w:hAnsi="Times New Roman"/>
                <w:i/>
                <w:szCs w:val="20"/>
              </w:rPr>
              <w:t xml:space="preserve">For mitigating UE Tx timing errors for UL TDOA, subject to UE’s capability, support the serving </w:t>
            </w:r>
            <w:proofErr w:type="spellStart"/>
            <w:r w:rsidRPr="00D67EC3">
              <w:rPr>
                <w:rFonts w:ascii="Times New Roman" w:hAnsi="Times New Roman"/>
                <w:i/>
                <w:szCs w:val="20"/>
              </w:rPr>
              <w:t>gNB</w:t>
            </w:r>
            <w:proofErr w:type="spellEnd"/>
            <w:r w:rsidRPr="00D67EC3">
              <w:rPr>
                <w:rFonts w:ascii="Times New Roman" w:hAnsi="Times New Roman"/>
                <w:i/>
                <w:szCs w:val="20"/>
              </w:rPr>
              <w:t xml:space="preserve"> to request a UE to provide the association information of UL SRS resources for positioning with Tx TEGs to the serving </w:t>
            </w:r>
            <w:proofErr w:type="spellStart"/>
            <w:r w:rsidRPr="00D67EC3">
              <w:rPr>
                <w:rFonts w:ascii="Times New Roman" w:hAnsi="Times New Roman"/>
                <w:i/>
                <w:szCs w:val="20"/>
              </w:rPr>
              <w:t>gNB</w:t>
            </w:r>
            <w:proofErr w:type="spellEnd"/>
            <w:r w:rsidRPr="00D67EC3">
              <w:rPr>
                <w:rFonts w:ascii="Times New Roman" w:hAnsi="Times New Roman"/>
                <w:i/>
                <w:szCs w:val="20"/>
              </w:rPr>
              <w:t xml:space="preserve"> if the UE supports multiple UE Tx TEGs for UL TDOA.</w:t>
            </w:r>
          </w:p>
          <w:p w14:paraId="7C156346" w14:textId="77777777" w:rsidR="007D6625" w:rsidRPr="00D67EC3" w:rsidRDefault="007D6625" w:rsidP="001E56B7">
            <w:pPr>
              <w:pStyle w:val="af4"/>
              <w:widowControl/>
              <w:numPr>
                <w:ilvl w:val="1"/>
                <w:numId w:val="7"/>
              </w:numPr>
              <w:tabs>
                <w:tab w:val="left" w:pos="360"/>
                <w:tab w:val="left" w:pos="720"/>
              </w:tabs>
              <w:ind w:firstLineChars="0"/>
              <w:contextualSpacing/>
              <w:jc w:val="left"/>
              <w:rPr>
                <w:rFonts w:ascii="Times New Roman" w:hAnsi="Times New Roman"/>
                <w:i/>
                <w:szCs w:val="20"/>
              </w:rPr>
            </w:pPr>
            <w:r w:rsidRPr="00D67EC3">
              <w:rPr>
                <w:rFonts w:ascii="Times New Roman" w:hAnsi="Times New Roman"/>
                <w:i/>
                <w:szCs w:val="20"/>
              </w:rPr>
              <w:t xml:space="preserve">The serving </w:t>
            </w:r>
            <w:proofErr w:type="spellStart"/>
            <w:r w:rsidRPr="00D67EC3">
              <w:rPr>
                <w:rFonts w:ascii="Times New Roman" w:hAnsi="Times New Roman"/>
                <w:i/>
                <w:szCs w:val="20"/>
              </w:rPr>
              <w:t>gNB</w:t>
            </w:r>
            <w:proofErr w:type="spellEnd"/>
            <w:r w:rsidRPr="00D67EC3">
              <w:rPr>
                <w:rFonts w:ascii="Times New Roman" w:hAnsi="Times New Roman"/>
                <w:i/>
                <w:szCs w:val="20"/>
              </w:rPr>
              <w:t xml:space="preserve"> should forward the association information provided by the UE to the LMF.</w:t>
            </w:r>
          </w:p>
          <w:p w14:paraId="5B8E75AE" w14:textId="77777777" w:rsidR="007D6625" w:rsidRPr="00D67EC3" w:rsidRDefault="007D6625" w:rsidP="001E56B7">
            <w:pPr>
              <w:pStyle w:val="af4"/>
              <w:widowControl/>
              <w:numPr>
                <w:ilvl w:val="2"/>
                <w:numId w:val="7"/>
              </w:numPr>
              <w:tabs>
                <w:tab w:val="left" w:pos="360"/>
                <w:tab w:val="left" w:pos="720"/>
              </w:tabs>
              <w:ind w:firstLineChars="0"/>
              <w:contextualSpacing/>
              <w:jc w:val="left"/>
              <w:rPr>
                <w:rFonts w:ascii="Times New Roman" w:hAnsi="Times New Roman"/>
                <w:i/>
                <w:strike/>
                <w:color w:val="FF0000"/>
                <w:szCs w:val="20"/>
              </w:rPr>
            </w:pPr>
            <w:r w:rsidRPr="00D67EC3">
              <w:rPr>
                <w:rFonts w:ascii="Times New Roman" w:hAnsi="Times New Roman"/>
                <w:i/>
                <w:strike/>
                <w:color w:val="FF0000"/>
                <w:szCs w:val="20"/>
              </w:rPr>
              <w:t xml:space="preserve">FFS: whether to support the serving </w:t>
            </w:r>
            <w:proofErr w:type="spellStart"/>
            <w:r w:rsidRPr="00D67EC3">
              <w:rPr>
                <w:rFonts w:ascii="Times New Roman" w:hAnsi="Times New Roman"/>
                <w:i/>
                <w:strike/>
                <w:color w:val="FF0000"/>
                <w:szCs w:val="20"/>
              </w:rPr>
              <w:t>gNB</w:t>
            </w:r>
            <w:proofErr w:type="spellEnd"/>
            <w:r w:rsidRPr="00D67EC3">
              <w:rPr>
                <w:rFonts w:ascii="Times New Roman" w:hAnsi="Times New Roman"/>
                <w:i/>
                <w:strike/>
                <w:color w:val="FF0000"/>
                <w:szCs w:val="20"/>
              </w:rPr>
              <w:t xml:space="preserve"> to forward the association information to the neighboring </w:t>
            </w:r>
            <w:proofErr w:type="spellStart"/>
            <w:r w:rsidRPr="00D67EC3">
              <w:rPr>
                <w:rFonts w:ascii="Times New Roman" w:hAnsi="Times New Roman"/>
                <w:i/>
                <w:strike/>
                <w:color w:val="FF0000"/>
                <w:szCs w:val="20"/>
              </w:rPr>
              <w:t>gNBs</w:t>
            </w:r>
            <w:proofErr w:type="spellEnd"/>
          </w:p>
          <w:p w14:paraId="03457ACB" w14:textId="77777777" w:rsidR="007D6625" w:rsidRPr="00D67EC3" w:rsidRDefault="007D6625" w:rsidP="001E56B7">
            <w:pPr>
              <w:pStyle w:val="af4"/>
              <w:widowControl/>
              <w:numPr>
                <w:ilvl w:val="1"/>
                <w:numId w:val="7"/>
              </w:numPr>
              <w:tabs>
                <w:tab w:val="left" w:pos="360"/>
                <w:tab w:val="left" w:pos="720"/>
              </w:tabs>
              <w:ind w:firstLineChars="0"/>
              <w:contextualSpacing/>
              <w:jc w:val="left"/>
              <w:rPr>
                <w:rFonts w:ascii="Times New Roman" w:hAnsi="Times New Roman"/>
                <w:i/>
                <w:szCs w:val="20"/>
              </w:rPr>
            </w:pPr>
            <w:r w:rsidRPr="00D67EC3">
              <w:rPr>
                <w:rFonts w:ascii="Times New Roman" w:hAnsi="Times New Roman"/>
                <w:i/>
                <w:szCs w:val="20"/>
              </w:rPr>
              <w:t xml:space="preserve">UE should report its capability of supporting multiple UE Tx TEGs for UL TDOA to serving </w:t>
            </w:r>
            <w:proofErr w:type="spellStart"/>
            <w:r w:rsidRPr="00D67EC3">
              <w:rPr>
                <w:rFonts w:ascii="Times New Roman" w:hAnsi="Times New Roman"/>
                <w:i/>
                <w:szCs w:val="20"/>
              </w:rPr>
              <w:t>gNB</w:t>
            </w:r>
            <w:proofErr w:type="spellEnd"/>
            <w:r w:rsidRPr="00D67EC3">
              <w:rPr>
                <w:rFonts w:ascii="Times New Roman" w:hAnsi="Times New Roman"/>
                <w:i/>
                <w:szCs w:val="20"/>
              </w:rPr>
              <w:t>.</w:t>
            </w:r>
          </w:p>
          <w:p w14:paraId="1B846469" w14:textId="77777777" w:rsidR="007D6625" w:rsidRPr="00D67EC3" w:rsidRDefault="007D6625" w:rsidP="001E56B7">
            <w:pPr>
              <w:pStyle w:val="af4"/>
              <w:widowControl/>
              <w:numPr>
                <w:ilvl w:val="0"/>
                <w:numId w:val="7"/>
              </w:numPr>
              <w:tabs>
                <w:tab w:val="left" w:pos="360"/>
                <w:tab w:val="left" w:pos="720"/>
              </w:tabs>
              <w:ind w:firstLineChars="0"/>
              <w:contextualSpacing/>
              <w:jc w:val="left"/>
              <w:rPr>
                <w:rFonts w:ascii="Times New Roman" w:hAnsi="Times New Roman"/>
                <w:i/>
                <w:szCs w:val="20"/>
              </w:rPr>
            </w:pPr>
            <w:r w:rsidRPr="00D67EC3">
              <w:rPr>
                <w:rFonts w:ascii="Times New Roman" w:hAnsi="Times New Roman"/>
                <w:i/>
                <w:szCs w:val="20"/>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410CDF7F" w14:textId="77777777" w:rsidR="007D6625" w:rsidRPr="00D67EC3" w:rsidRDefault="007D6625" w:rsidP="001E56B7">
            <w:pPr>
              <w:pStyle w:val="af4"/>
              <w:widowControl/>
              <w:numPr>
                <w:ilvl w:val="1"/>
                <w:numId w:val="7"/>
              </w:numPr>
              <w:tabs>
                <w:tab w:val="left" w:pos="360"/>
                <w:tab w:val="left" w:pos="720"/>
              </w:tabs>
              <w:ind w:firstLineChars="0"/>
              <w:contextualSpacing/>
              <w:jc w:val="left"/>
              <w:rPr>
                <w:rFonts w:ascii="Times New Roman" w:hAnsi="Times New Roman"/>
                <w:i/>
                <w:strike/>
                <w:color w:val="FF0000"/>
                <w:szCs w:val="20"/>
              </w:rPr>
            </w:pPr>
            <w:r w:rsidRPr="00D67EC3">
              <w:rPr>
                <w:rFonts w:ascii="Times New Roman" w:hAnsi="Times New Roman"/>
                <w:i/>
                <w:strike/>
                <w:color w:val="FF0000"/>
                <w:szCs w:val="20"/>
              </w:rPr>
              <w:t xml:space="preserve">FFS: whether to support the LMF to forward the association information to the serving and neighboring </w:t>
            </w:r>
            <w:proofErr w:type="spellStart"/>
            <w:r w:rsidRPr="00D67EC3">
              <w:rPr>
                <w:rFonts w:ascii="Times New Roman" w:hAnsi="Times New Roman"/>
                <w:i/>
                <w:strike/>
                <w:color w:val="FF0000"/>
                <w:szCs w:val="20"/>
              </w:rPr>
              <w:t>gNBs</w:t>
            </w:r>
            <w:proofErr w:type="spellEnd"/>
          </w:p>
          <w:p w14:paraId="25E6E354" w14:textId="77777777" w:rsidR="007D6625" w:rsidRPr="00D67EC3" w:rsidRDefault="007D6625" w:rsidP="001E56B7">
            <w:pPr>
              <w:pStyle w:val="af4"/>
              <w:widowControl/>
              <w:numPr>
                <w:ilvl w:val="1"/>
                <w:numId w:val="7"/>
              </w:numPr>
              <w:tabs>
                <w:tab w:val="left" w:pos="360"/>
                <w:tab w:val="left" w:pos="720"/>
              </w:tabs>
              <w:ind w:firstLineChars="0"/>
              <w:contextualSpacing/>
              <w:jc w:val="left"/>
              <w:rPr>
                <w:rFonts w:ascii="Times New Roman" w:hAnsi="Times New Roman"/>
                <w:i/>
                <w:szCs w:val="20"/>
              </w:rPr>
            </w:pPr>
            <w:r w:rsidRPr="00D67EC3">
              <w:rPr>
                <w:rFonts w:ascii="Times New Roman" w:hAnsi="Times New Roman"/>
                <w:i/>
                <w:szCs w:val="20"/>
              </w:rPr>
              <w:t>UE should report its capability of supporting multiple UE Tx TEGs for Multi-RTT directly to the LMF.</w:t>
            </w:r>
          </w:p>
          <w:p w14:paraId="25ABDF57" w14:textId="77777777" w:rsidR="007D6625" w:rsidRPr="00D67EC3" w:rsidRDefault="007D6625" w:rsidP="001E56B7">
            <w:pPr>
              <w:pStyle w:val="af4"/>
              <w:widowControl/>
              <w:numPr>
                <w:ilvl w:val="0"/>
                <w:numId w:val="7"/>
              </w:numPr>
              <w:spacing w:line="259" w:lineRule="auto"/>
              <w:ind w:firstLineChars="0"/>
              <w:contextualSpacing/>
              <w:rPr>
                <w:rFonts w:ascii="Times New Roman" w:hAnsi="Times New Roman"/>
                <w:i/>
                <w:color w:val="FF0000"/>
                <w:szCs w:val="20"/>
                <w:u w:val="single"/>
              </w:rPr>
            </w:pPr>
            <w:r w:rsidRPr="00D67EC3">
              <w:rPr>
                <w:rFonts w:ascii="Times New Roman" w:hAnsi="Times New Roman"/>
                <w:i/>
                <w:color w:val="FF0000"/>
                <w:szCs w:val="20"/>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4DA3CD91" w14:textId="77777777" w:rsidR="007D6625" w:rsidRPr="00D67EC3" w:rsidRDefault="007D6625" w:rsidP="001E56B7">
            <w:pPr>
              <w:pStyle w:val="af4"/>
              <w:widowControl/>
              <w:numPr>
                <w:ilvl w:val="1"/>
                <w:numId w:val="7"/>
              </w:numPr>
              <w:spacing w:line="259" w:lineRule="auto"/>
              <w:ind w:firstLineChars="0"/>
              <w:contextualSpacing/>
              <w:rPr>
                <w:rFonts w:ascii="Times New Roman" w:hAnsi="Times New Roman"/>
                <w:i/>
                <w:color w:val="FF0000"/>
                <w:szCs w:val="20"/>
                <w:u w:val="single"/>
              </w:rPr>
            </w:pPr>
            <w:r w:rsidRPr="00D67EC3">
              <w:rPr>
                <w:rFonts w:ascii="Times New Roman" w:hAnsi="Times New Roman"/>
                <w:i/>
                <w:color w:val="FF0000"/>
                <w:szCs w:val="20"/>
                <w:u w:val="single"/>
              </w:rPr>
              <w:t xml:space="preserve">to the serving </w:t>
            </w:r>
            <w:proofErr w:type="spellStart"/>
            <w:r w:rsidRPr="00D67EC3">
              <w:rPr>
                <w:rFonts w:ascii="Times New Roman" w:hAnsi="Times New Roman"/>
                <w:i/>
                <w:color w:val="FF0000"/>
                <w:szCs w:val="20"/>
                <w:u w:val="single"/>
              </w:rPr>
              <w:t>gNB</w:t>
            </w:r>
            <w:proofErr w:type="spellEnd"/>
            <w:r w:rsidRPr="00D67EC3">
              <w:rPr>
                <w:rFonts w:ascii="Times New Roman" w:hAnsi="Times New Roman"/>
                <w:i/>
                <w:color w:val="FF0000"/>
                <w:szCs w:val="20"/>
                <w:u w:val="single"/>
              </w:rPr>
              <w:t xml:space="preserve"> if a request to provide the association information is received from the </w:t>
            </w:r>
            <w:proofErr w:type="spellStart"/>
            <w:r w:rsidRPr="00D67EC3">
              <w:rPr>
                <w:rFonts w:ascii="Times New Roman" w:hAnsi="Times New Roman"/>
                <w:i/>
                <w:color w:val="FF0000"/>
                <w:szCs w:val="20"/>
                <w:u w:val="single"/>
              </w:rPr>
              <w:t>gNB</w:t>
            </w:r>
            <w:proofErr w:type="spellEnd"/>
            <w:r w:rsidRPr="00D67EC3">
              <w:rPr>
                <w:rFonts w:ascii="Times New Roman" w:hAnsi="Times New Roman"/>
                <w:i/>
                <w:color w:val="FF0000"/>
                <w:szCs w:val="20"/>
                <w:u w:val="single"/>
              </w:rPr>
              <w:t xml:space="preserve"> </w:t>
            </w:r>
          </w:p>
          <w:p w14:paraId="20122006" w14:textId="77777777" w:rsidR="007D6625" w:rsidRPr="00D67EC3" w:rsidRDefault="007D6625" w:rsidP="001E56B7">
            <w:pPr>
              <w:pStyle w:val="af4"/>
              <w:widowControl/>
              <w:numPr>
                <w:ilvl w:val="1"/>
                <w:numId w:val="7"/>
              </w:numPr>
              <w:spacing w:line="259" w:lineRule="auto"/>
              <w:ind w:firstLineChars="0"/>
              <w:contextualSpacing/>
              <w:rPr>
                <w:rFonts w:ascii="Times New Roman" w:hAnsi="Times New Roman"/>
                <w:i/>
                <w:color w:val="FF0000"/>
                <w:szCs w:val="20"/>
                <w:u w:val="single"/>
              </w:rPr>
            </w:pPr>
            <w:r w:rsidRPr="00D67EC3">
              <w:rPr>
                <w:rFonts w:ascii="Times New Roman" w:hAnsi="Times New Roman"/>
                <w:i/>
                <w:color w:val="FF0000"/>
                <w:szCs w:val="20"/>
                <w:u w:val="single"/>
              </w:rPr>
              <w:t xml:space="preserve">to the LMF if a request to provide the association information is received from the LMF. </w:t>
            </w:r>
          </w:p>
          <w:p w14:paraId="726352AE" w14:textId="77777777" w:rsidR="007D6625" w:rsidRPr="00D67EC3" w:rsidRDefault="007D6625" w:rsidP="001E56B7">
            <w:pPr>
              <w:pStyle w:val="af4"/>
              <w:widowControl/>
              <w:numPr>
                <w:ilvl w:val="0"/>
                <w:numId w:val="7"/>
              </w:numPr>
              <w:spacing w:line="259" w:lineRule="auto"/>
              <w:ind w:firstLineChars="0"/>
              <w:contextualSpacing/>
              <w:rPr>
                <w:rFonts w:ascii="Times New Roman" w:hAnsi="Times New Roman"/>
                <w:i/>
                <w:strike/>
                <w:color w:val="FF0000"/>
                <w:szCs w:val="20"/>
              </w:rPr>
            </w:pPr>
            <w:r w:rsidRPr="00D67EC3">
              <w:rPr>
                <w:rFonts w:ascii="Times New Roman" w:hAnsi="Times New Roman"/>
                <w:i/>
                <w:strike/>
                <w:color w:val="FF0000"/>
                <w:szCs w:val="20"/>
              </w:rPr>
              <w:lastRenderedPageBreak/>
              <w:t>FFS: Mitigation of UE Tx timing errors when Multi-RTT, UL-TDOA and/or DL-TDOA are used.</w:t>
            </w:r>
          </w:p>
          <w:p w14:paraId="6767C882" w14:textId="77777777" w:rsidR="007D6625" w:rsidRDefault="007D6625" w:rsidP="0002674B">
            <w:pPr>
              <w:rPr>
                <w:rFonts w:ascii="Arial" w:hAnsi="Arial" w:cs="Arial"/>
              </w:rPr>
            </w:pPr>
          </w:p>
        </w:tc>
      </w:tr>
    </w:tbl>
    <w:p w14:paraId="6F2B0049" w14:textId="3E15297A" w:rsidR="007D6625" w:rsidRPr="00281394" w:rsidRDefault="007D6625" w:rsidP="00281394">
      <w:pPr>
        <w:spacing w:before="120" w:after="120" w:line="260" w:lineRule="exact"/>
        <w:jc w:val="both"/>
        <w:rPr>
          <w:rFonts w:ascii="Times New Roman" w:hAnsi="Times New Roman"/>
          <w:szCs w:val="20"/>
          <w:lang w:val="en-GB"/>
        </w:rPr>
      </w:pPr>
      <w:r w:rsidRPr="00281394">
        <w:rPr>
          <w:rFonts w:ascii="Times New Roman" w:hAnsi="Times New Roman"/>
          <w:szCs w:val="20"/>
          <w:lang w:val="en-GB"/>
        </w:rPr>
        <w:lastRenderedPageBreak/>
        <w:t xml:space="preserve">With the consideration of the </w:t>
      </w:r>
      <w:proofErr w:type="spellStart"/>
      <w:r w:rsidRPr="00281394">
        <w:rPr>
          <w:rFonts w:ascii="Times New Roman" w:hAnsi="Times New Roman"/>
          <w:szCs w:val="20"/>
          <w:lang w:val="en-GB"/>
        </w:rPr>
        <w:t>signaling</w:t>
      </w:r>
      <w:proofErr w:type="spellEnd"/>
      <w:r w:rsidRPr="00281394">
        <w:rPr>
          <w:rFonts w:ascii="Times New Roman" w:hAnsi="Times New Roman"/>
          <w:szCs w:val="20"/>
          <w:lang w:val="en-GB"/>
        </w:rPr>
        <w:t xml:space="preserve"> efficiency related to the above agreement and possible changes of UE Tx TEG associations in different transmission time occasions of the SRS resources for positioning, the following agreement was also made at RAN1#107e.</w:t>
      </w:r>
    </w:p>
    <w:tbl>
      <w:tblPr>
        <w:tblStyle w:val="af3"/>
        <w:tblW w:w="0" w:type="auto"/>
        <w:tblLook w:val="04A0" w:firstRow="1" w:lastRow="0" w:firstColumn="1" w:lastColumn="0" w:noHBand="0" w:noVBand="1"/>
      </w:tblPr>
      <w:tblGrid>
        <w:gridCol w:w="9060"/>
      </w:tblGrid>
      <w:tr w:rsidR="007D6625" w:rsidRPr="00D67EC3" w14:paraId="6BFA7FAB" w14:textId="77777777" w:rsidTr="00713D5C">
        <w:tc>
          <w:tcPr>
            <w:tcW w:w="9060" w:type="dxa"/>
          </w:tcPr>
          <w:p w14:paraId="05525C95" w14:textId="77777777" w:rsidR="007D6625" w:rsidRPr="00D67EC3" w:rsidRDefault="007D6625" w:rsidP="0002674B">
            <w:pPr>
              <w:rPr>
                <w:highlight w:val="green"/>
                <w:lang w:eastAsia="x-none"/>
              </w:rPr>
            </w:pPr>
          </w:p>
          <w:p w14:paraId="43B6776D" w14:textId="77777777" w:rsidR="007D6625" w:rsidRPr="00D67EC3" w:rsidRDefault="007D6625" w:rsidP="0002674B">
            <w:pPr>
              <w:rPr>
                <w:rFonts w:eastAsia="宋体"/>
                <w:b/>
                <w:lang w:eastAsia="zh-CN"/>
              </w:rPr>
            </w:pPr>
            <w:r w:rsidRPr="00D67EC3">
              <w:rPr>
                <w:b/>
                <w:highlight w:val="green"/>
              </w:rPr>
              <w:t>Agreement</w:t>
            </w:r>
          </w:p>
          <w:p w14:paraId="4A106C62" w14:textId="77777777" w:rsidR="007D6625" w:rsidRPr="00D67EC3" w:rsidRDefault="007D6625" w:rsidP="001E56B7">
            <w:pPr>
              <w:numPr>
                <w:ilvl w:val="0"/>
                <w:numId w:val="8"/>
              </w:numPr>
              <w:spacing w:line="220" w:lineRule="exact"/>
              <w:contextualSpacing/>
              <w:jc w:val="both"/>
              <w:rPr>
                <w:i/>
                <w:iCs/>
              </w:rPr>
            </w:pPr>
            <w:r w:rsidRPr="00D67EC3">
              <w:rPr>
                <w:i/>
                <w:iCs/>
              </w:rPr>
              <w:t xml:space="preserve">For UL-TDOA, supporting the following for the serving </w:t>
            </w:r>
            <w:proofErr w:type="spellStart"/>
            <w:r w:rsidRPr="00D67EC3">
              <w:rPr>
                <w:i/>
                <w:iCs/>
              </w:rPr>
              <w:t>gNB</w:t>
            </w:r>
            <w:proofErr w:type="spellEnd"/>
            <w:r w:rsidRPr="00D67EC3">
              <w:rPr>
                <w:i/>
                <w:iCs/>
              </w:rPr>
              <w:t xml:space="preserve"> to request a UE to report the Tx TEG association information between UE Tx TEG IDs and SRS resources for positioning, subject to UE capability of supporting UE Tx TEG:</w:t>
            </w:r>
          </w:p>
          <w:p w14:paraId="731AD8FE" w14:textId="77777777" w:rsidR="007D6625" w:rsidRPr="00D67EC3" w:rsidRDefault="007D6625" w:rsidP="001E56B7">
            <w:pPr>
              <w:numPr>
                <w:ilvl w:val="1"/>
                <w:numId w:val="8"/>
              </w:numPr>
              <w:spacing w:line="220" w:lineRule="exact"/>
              <w:contextualSpacing/>
              <w:jc w:val="both"/>
              <w:rPr>
                <w:i/>
                <w:iCs/>
              </w:rPr>
            </w:pPr>
            <w:r w:rsidRPr="00D67EC3">
              <w:rPr>
                <w:i/>
                <w:iCs/>
              </w:rPr>
              <w:t xml:space="preserve">Based on a </w:t>
            </w:r>
            <w:r w:rsidRPr="00EB21C8">
              <w:rPr>
                <w:i/>
                <w:iCs/>
                <w:highlight w:val="yellow"/>
              </w:rPr>
              <w:t>configured periodicity</w:t>
            </w:r>
            <w:r w:rsidRPr="00D67EC3">
              <w:rPr>
                <w:i/>
                <w:iCs/>
              </w:rPr>
              <w:t xml:space="preserve">, a UE may report the UE Tx TEG association for the SRS resources for positioning that have already been transmitted during the configured period </w:t>
            </w:r>
          </w:p>
          <w:p w14:paraId="68038FF7" w14:textId="77777777" w:rsidR="007D6625" w:rsidRPr="001C04E4" w:rsidRDefault="007D6625" w:rsidP="001E56B7">
            <w:pPr>
              <w:numPr>
                <w:ilvl w:val="2"/>
                <w:numId w:val="8"/>
              </w:numPr>
              <w:spacing w:line="220" w:lineRule="exact"/>
              <w:contextualSpacing/>
              <w:jc w:val="both"/>
              <w:rPr>
                <w:i/>
                <w:iCs/>
                <w:color w:val="000000"/>
                <w:highlight w:val="yellow"/>
              </w:rPr>
            </w:pPr>
            <w:r w:rsidRPr="001C04E4">
              <w:rPr>
                <w:i/>
                <w:iCs/>
                <w:color w:val="000000"/>
                <w:highlight w:val="yellow"/>
              </w:rPr>
              <w:t>It is up to RAN2 to decide how to indicate the change of the Tx TEG association during the configured period (e.g., using the timestamps)</w:t>
            </w:r>
          </w:p>
          <w:p w14:paraId="6BB6F522" w14:textId="77777777" w:rsidR="007D6625" w:rsidRPr="00D67EC3" w:rsidRDefault="007D6625" w:rsidP="001E56B7">
            <w:pPr>
              <w:numPr>
                <w:ilvl w:val="2"/>
                <w:numId w:val="8"/>
              </w:numPr>
              <w:spacing w:line="220" w:lineRule="exact"/>
              <w:contextualSpacing/>
              <w:jc w:val="both"/>
              <w:rPr>
                <w:i/>
                <w:iCs/>
                <w:color w:val="000000"/>
              </w:rPr>
            </w:pPr>
            <w:r w:rsidRPr="00D67EC3">
              <w:rPr>
                <w:i/>
                <w:iCs/>
                <w:color w:val="000000"/>
              </w:rPr>
              <w:t>It is up to RAN4 to decide when the Tx TEG association is changed</w:t>
            </w:r>
          </w:p>
          <w:p w14:paraId="64E70399" w14:textId="77777777" w:rsidR="007D6625" w:rsidRPr="00D67EC3" w:rsidRDefault="007D6625" w:rsidP="001E56B7">
            <w:pPr>
              <w:numPr>
                <w:ilvl w:val="1"/>
                <w:numId w:val="8"/>
              </w:numPr>
              <w:spacing w:line="220" w:lineRule="exact"/>
              <w:contextualSpacing/>
              <w:jc w:val="both"/>
              <w:rPr>
                <w:i/>
                <w:iCs/>
              </w:rPr>
            </w:pPr>
            <w:r w:rsidRPr="00250A05">
              <w:rPr>
                <w:i/>
                <w:iCs/>
                <w:highlight w:val="yellow"/>
              </w:rPr>
              <w:t>The values of the configurable periodicities are up to RAN2</w:t>
            </w:r>
          </w:p>
          <w:p w14:paraId="0D81F44E" w14:textId="77777777" w:rsidR="007D6625" w:rsidRPr="00D67EC3" w:rsidRDefault="007D6625" w:rsidP="001E56B7">
            <w:pPr>
              <w:numPr>
                <w:ilvl w:val="1"/>
                <w:numId w:val="8"/>
              </w:numPr>
              <w:spacing w:line="220" w:lineRule="exact"/>
              <w:contextualSpacing/>
              <w:jc w:val="both"/>
              <w:rPr>
                <w:i/>
                <w:iCs/>
              </w:rPr>
            </w:pPr>
            <w:r w:rsidRPr="00D67EC3">
              <w:rPr>
                <w:i/>
                <w:iCs/>
              </w:rPr>
              <w:t xml:space="preserve">Note: Tx TEG association information reporting by single request/response mode is assumed already supported with the previous agreement. </w:t>
            </w:r>
          </w:p>
          <w:p w14:paraId="4D860124" w14:textId="77777777" w:rsidR="007D6625" w:rsidRPr="00D67EC3" w:rsidRDefault="007D6625" w:rsidP="001E56B7">
            <w:pPr>
              <w:numPr>
                <w:ilvl w:val="0"/>
                <w:numId w:val="8"/>
              </w:numPr>
              <w:spacing w:line="220" w:lineRule="exact"/>
              <w:contextualSpacing/>
              <w:jc w:val="both"/>
              <w:rPr>
                <w:i/>
                <w:iCs/>
                <w:color w:val="000000"/>
              </w:rPr>
            </w:pPr>
            <w:r w:rsidRPr="00D67EC3">
              <w:rPr>
                <w:i/>
                <w:iCs/>
                <w:color w:val="000000"/>
              </w:rPr>
              <w:t xml:space="preserve">Send </w:t>
            </w:r>
            <w:proofErr w:type="gramStart"/>
            <w:r w:rsidRPr="00D67EC3">
              <w:rPr>
                <w:i/>
                <w:iCs/>
                <w:color w:val="000000"/>
              </w:rPr>
              <w:t>an</w:t>
            </w:r>
            <w:proofErr w:type="gramEnd"/>
            <w:r w:rsidRPr="00D67EC3">
              <w:rPr>
                <w:i/>
                <w:iCs/>
                <w:color w:val="000000"/>
              </w:rPr>
              <w:t xml:space="preserve"> LS to RAN2/RAN4 (cc: RAN3)</w:t>
            </w:r>
          </w:p>
          <w:p w14:paraId="28E6B3BF" w14:textId="77777777" w:rsidR="007D6625" w:rsidRPr="00D67EC3" w:rsidRDefault="007D6625" w:rsidP="001E56B7">
            <w:pPr>
              <w:numPr>
                <w:ilvl w:val="1"/>
                <w:numId w:val="8"/>
              </w:numPr>
              <w:spacing w:line="220" w:lineRule="exact"/>
              <w:contextualSpacing/>
              <w:jc w:val="both"/>
              <w:rPr>
                <w:i/>
                <w:iCs/>
                <w:color w:val="000000"/>
              </w:rPr>
            </w:pPr>
            <w:r w:rsidRPr="00D67EC3">
              <w:rPr>
                <w:i/>
                <w:iCs/>
                <w:color w:val="000000"/>
              </w:rPr>
              <w:t>to RAN2, including the following RAN1’s agreement related to the reporting of the UE Tx TEG, for RAN2 to work on the signaling</w:t>
            </w:r>
          </w:p>
          <w:p w14:paraId="358A6EEB" w14:textId="77777777" w:rsidR="007D6625" w:rsidRDefault="007D6625" w:rsidP="001E56B7">
            <w:pPr>
              <w:numPr>
                <w:ilvl w:val="1"/>
                <w:numId w:val="8"/>
              </w:numPr>
              <w:spacing w:line="220" w:lineRule="exact"/>
              <w:contextualSpacing/>
              <w:jc w:val="both"/>
              <w:rPr>
                <w:i/>
                <w:iCs/>
                <w:color w:val="000000"/>
              </w:rPr>
            </w:pPr>
            <w:r w:rsidRPr="00D67EC3">
              <w:rPr>
                <w:i/>
                <w:iCs/>
                <w:color w:val="000000"/>
              </w:rPr>
              <w:t>to RAN4 for checking the agreement and work on how to decide when the Tx TEG association is changed</w:t>
            </w:r>
          </w:p>
          <w:p w14:paraId="1ACE009E" w14:textId="77777777" w:rsidR="007D6625" w:rsidRPr="00437D8B" w:rsidRDefault="007D6625" w:rsidP="0002674B">
            <w:pPr>
              <w:spacing w:line="220" w:lineRule="exact"/>
              <w:ind w:left="1364"/>
              <w:contextualSpacing/>
              <w:jc w:val="both"/>
              <w:rPr>
                <w:i/>
                <w:iCs/>
                <w:color w:val="000000"/>
              </w:rPr>
            </w:pPr>
          </w:p>
        </w:tc>
      </w:tr>
    </w:tbl>
    <w:p w14:paraId="05FD8117" w14:textId="1284298F" w:rsidR="008F50B9" w:rsidRDefault="008F50B9" w:rsidP="008F50B9">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t xml:space="preserve">Based on </w:t>
      </w:r>
      <w:r w:rsidR="00FF5439">
        <w:rPr>
          <w:rFonts w:ascii="Times New Roman" w:eastAsiaTheme="minorEastAsia" w:hAnsi="Times New Roman"/>
          <w:color w:val="000000"/>
          <w:szCs w:val="20"/>
          <w:lang w:val="en-GB" w:eastAsia="zh-CN"/>
        </w:rPr>
        <w:t>the LS</w:t>
      </w:r>
      <w:r w:rsidRPr="00F63ACF">
        <w:rPr>
          <w:rFonts w:ascii="Times New Roman" w:eastAsiaTheme="minorEastAsia" w:hAnsi="Times New Roman"/>
          <w:color w:val="000000"/>
          <w:szCs w:val="20"/>
          <w:lang w:val="en-GB" w:eastAsia="zh-CN"/>
        </w:rPr>
        <w:t xml:space="preserve">, we </w:t>
      </w:r>
      <w:r>
        <w:rPr>
          <w:rFonts w:ascii="Times New Roman" w:eastAsiaTheme="minorEastAsia" w:hAnsi="Times New Roman"/>
          <w:color w:val="000000"/>
          <w:szCs w:val="20"/>
          <w:lang w:val="en-GB" w:eastAsia="zh-CN"/>
        </w:rPr>
        <w:t>suppose</w:t>
      </w:r>
      <w:r w:rsidRPr="00F63ACF">
        <w:rPr>
          <w:rFonts w:ascii="Times New Roman" w:eastAsiaTheme="minorEastAsia" w:hAnsi="Times New Roman"/>
          <w:color w:val="000000"/>
          <w:szCs w:val="20"/>
          <w:lang w:val="en-GB" w:eastAsia="zh-CN"/>
        </w:rPr>
        <w:t xml:space="preserve"> that the procedure</w:t>
      </w:r>
      <w:r w:rsidR="000C4738">
        <w:rPr>
          <w:rFonts w:ascii="Times New Roman" w:eastAsiaTheme="minorEastAsia" w:hAnsi="Times New Roman"/>
          <w:color w:val="000000"/>
          <w:szCs w:val="20"/>
          <w:lang w:val="en-GB" w:eastAsia="zh-CN"/>
        </w:rPr>
        <w:t xml:space="preserve"> of </w:t>
      </w:r>
      <w:r w:rsidR="000C4738" w:rsidRPr="000C4738">
        <w:rPr>
          <w:rFonts w:ascii="Times New Roman" w:eastAsiaTheme="minorEastAsia" w:hAnsi="Times New Roman"/>
          <w:color w:val="000000"/>
          <w:szCs w:val="20"/>
          <w:lang w:val="en-GB" w:eastAsia="zh-CN"/>
        </w:rPr>
        <w:t>TEG information exchange for UL-TDOA</w:t>
      </w:r>
      <w:r w:rsidRPr="00F63ACF">
        <w:rPr>
          <w:rFonts w:ascii="Times New Roman" w:eastAsiaTheme="minorEastAsia" w:hAnsi="Times New Roman"/>
          <w:color w:val="000000"/>
          <w:szCs w:val="20"/>
          <w:lang w:val="en-GB" w:eastAsia="zh-CN"/>
        </w:rPr>
        <w:t xml:space="preserve"> is as below:</w:t>
      </w:r>
    </w:p>
    <w:p w14:paraId="47875214" w14:textId="12AC3A6B" w:rsidR="00597B48" w:rsidRPr="00F63ACF" w:rsidRDefault="00473100" w:rsidP="002C07DD">
      <w:pPr>
        <w:spacing w:beforeLines="50" w:before="120" w:after="120"/>
        <w:jc w:val="center"/>
        <w:rPr>
          <w:rFonts w:ascii="Times New Roman" w:eastAsiaTheme="minorEastAsia" w:hAnsi="Times New Roman"/>
          <w:color w:val="000000"/>
          <w:szCs w:val="20"/>
          <w:lang w:val="en-GB" w:eastAsia="zh-CN"/>
        </w:rPr>
      </w:pPr>
      <w:r>
        <w:object w:dxaOrig="7969" w:dyaOrig="4969" w14:anchorId="0C754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50.4pt;height:218.4pt" o:ole="">
            <v:imagedata r:id="rId9" o:title=""/>
          </v:shape>
          <o:OLEObject Type="Embed" ProgID="Visio.Drawing.15" ShapeID="_x0000_i1050" DrawAspect="Content" ObjectID="_1703414520" r:id="rId10"/>
        </w:object>
      </w:r>
    </w:p>
    <w:p w14:paraId="51D7762A" w14:textId="6977E4EE" w:rsidR="006102EA" w:rsidRDefault="006102EA" w:rsidP="006102EA">
      <w:pPr>
        <w:overflowPunct w:val="0"/>
        <w:autoSpaceDE w:val="0"/>
        <w:autoSpaceDN w:val="0"/>
        <w:adjustRightInd w:val="0"/>
        <w:spacing w:before="60" w:after="180"/>
        <w:jc w:val="center"/>
        <w:rPr>
          <w:rFonts w:ascii="Times New Roman" w:eastAsia="宋体" w:hAnsi="Times New Roman"/>
          <w:b/>
          <w:szCs w:val="20"/>
        </w:rPr>
      </w:pPr>
      <w:r w:rsidRPr="006102EA">
        <w:rPr>
          <w:rFonts w:ascii="Times New Roman" w:eastAsia="宋体" w:hAnsi="Times New Roman" w:hint="eastAsia"/>
          <w:b/>
          <w:szCs w:val="20"/>
        </w:rPr>
        <w:t>Figure</w:t>
      </w:r>
      <w:r w:rsidRPr="006102EA">
        <w:rPr>
          <w:rFonts w:ascii="Times New Roman" w:eastAsia="宋体" w:hAnsi="Times New Roman"/>
          <w:b/>
          <w:szCs w:val="20"/>
        </w:rPr>
        <w:t xml:space="preserve"> 1 </w:t>
      </w:r>
      <w:r w:rsidR="00481E3A">
        <w:rPr>
          <w:rFonts w:ascii="Times New Roman" w:eastAsia="宋体" w:hAnsi="Times New Roman" w:hint="eastAsia"/>
          <w:b/>
          <w:szCs w:val="20"/>
          <w:lang w:eastAsia="zh-CN"/>
        </w:rPr>
        <w:t>TEG</w:t>
      </w:r>
      <w:r w:rsidR="00481E3A">
        <w:rPr>
          <w:rFonts w:ascii="Times New Roman" w:eastAsia="宋体" w:hAnsi="Times New Roman"/>
          <w:b/>
          <w:szCs w:val="20"/>
        </w:rPr>
        <w:t xml:space="preserve"> </w:t>
      </w:r>
      <w:r w:rsidR="00481E3A">
        <w:rPr>
          <w:rFonts w:ascii="Times New Roman" w:eastAsia="宋体" w:hAnsi="Times New Roman" w:hint="eastAsia"/>
          <w:b/>
          <w:szCs w:val="20"/>
          <w:lang w:eastAsia="zh-CN"/>
        </w:rPr>
        <w:t>information</w:t>
      </w:r>
      <w:r w:rsidR="00481E3A">
        <w:rPr>
          <w:rFonts w:ascii="Times New Roman" w:eastAsia="宋体" w:hAnsi="Times New Roman"/>
          <w:b/>
          <w:szCs w:val="20"/>
        </w:rPr>
        <w:t xml:space="preserve"> exchange for UL-TDOA</w:t>
      </w:r>
    </w:p>
    <w:p w14:paraId="60E4ABC7" w14:textId="4D4AFA6F" w:rsidR="00695AD6" w:rsidRDefault="000C124F" w:rsidP="00E639F8">
      <w:pPr>
        <w:overflowPunct w:val="0"/>
        <w:autoSpaceDE w:val="0"/>
        <w:autoSpaceDN w:val="0"/>
        <w:adjustRightInd w:val="0"/>
        <w:spacing w:before="60" w:after="180"/>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1. </w:t>
      </w:r>
      <w:r w:rsidR="00D77273">
        <w:rPr>
          <w:rFonts w:ascii="Times New Roman" w:eastAsiaTheme="minorEastAsia" w:hAnsi="Times New Roman"/>
          <w:color w:val="000000"/>
          <w:szCs w:val="20"/>
          <w:lang w:val="en-GB" w:eastAsia="zh-CN"/>
        </w:rPr>
        <w:t>The UE</w:t>
      </w:r>
      <w:r w:rsidR="00CC38F9" w:rsidRPr="00CC38F9">
        <w:rPr>
          <w:rFonts w:ascii="Times New Roman" w:eastAsiaTheme="minorEastAsia" w:hAnsi="Times New Roman"/>
          <w:color w:val="000000"/>
          <w:szCs w:val="20"/>
          <w:lang w:val="en-GB" w:eastAsia="zh-CN"/>
        </w:rPr>
        <w:t xml:space="preserve"> report</w:t>
      </w:r>
      <w:r w:rsidR="00A80418">
        <w:rPr>
          <w:rFonts w:ascii="Times New Roman" w:eastAsiaTheme="minorEastAsia" w:hAnsi="Times New Roman"/>
          <w:color w:val="000000"/>
          <w:szCs w:val="20"/>
          <w:lang w:val="en-GB" w:eastAsia="zh-CN"/>
        </w:rPr>
        <w:t>s</w:t>
      </w:r>
      <w:r w:rsidR="00CC38F9" w:rsidRPr="00CC38F9">
        <w:rPr>
          <w:rFonts w:ascii="Times New Roman" w:eastAsiaTheme="minorEastAsia" w:hAnsi="Times New Roman"/>
          <w:color w:val="000000"/>
          <w:szCs w:val="20"/>
          <w:lang w:val="en-GB" w:eastAsia="zh-CN"/>
        </w:rPr>
        <w:t xml:space="preserve"> its </w:t>
      </w:r>
      <w:r w:rsidR="00CC38F9" w:rsidRPr="00A25508">
        <w:rPr>
          <w:rFonts w:ascii="Times New Roman" w:eastAsiaTheme="minorEastAsia" w:hAnsi="Times New Roman"/>
          <w:color w:val="FF0000"/>
          <w:szCs w:val="20"/>
          <w:lang w:val="en-GB" w:eastAsia="zh-CN"/>
        </w:rPr>
        <w:t xml:space="preserve">capability of supporting multiple UE Tx TEGs for UL TDOA </w:t>
      </w:r>
      <w:r w:rsidR="00CC38F9" w:rsidRPr="00CC38F9">
        <w:rPr>
          <w:rFonts w:ascii="Times New Roman" w:eastAsiaTheme="minorEastAsia" w:hAnsi="Times New Roman"/>
          <w:color w:val="000000"/>
          <w:szCs w:val="20"/>
          <w:lang w:val="en-GB" w:eastAsia="zh-CN"/>
        </w:rPr>
        <w:t xml:space="preserve">to </w:t>
      </w:r>
      <w:r w:rsidR="00A80418">
        <w:rPr>
          <w:rFonts w:ascii="Times New Roman" w:eastAsiaTheme="minorEastAsia" w:hAnsi="Times New Roman"/>
          <w:color w:val="000000"/>
          <w:szCs w:val="20"/>
          <w:lang w:val="en-GB" w:eastAsia="zh-CN"/>
        </w:rPr>
        <w:t xml:space="preserve">the </w:t>
      </w:r>
      <w:r w:rsidR="00CC38F9" w:rsidRPr="00CC38F9">
        <w:rPr>
          <w:rFonts w:ascii="Times New Roman" w:eastAsiaTheme="minorEastAsia" w:hAnsi="Times New Roman"/>
          <w:color w:val="000000"/>
          <w:szCs w:val="20"/>
          <w:lang w:val="en-GB" w:eastAsia="zh-CN"/>
        </w:rPr>
        <w:t xml:space="preserve">serving </w:t>
      </w:r>
      <w:proofErr w:type="spellStart"/>
      <w:r w:rsidR="00CC38F9" w:rsidRPr="00CC38F9">
        <w:rPr>
          <w:rFonts w:ascii="Times New Roman" w:eastAsiaTheme="minorEastAsia" w:hAnsi="Times New Roman"/>
          <w:color w:val="000000"/>
          <w:szCs w:val="20"/>
          <w:lang w:val="en-GB" w:eastAsia="zh-CN"/>
        </w:rPr>
        <w:t>gNB</w:t>
      </w:r>
      <w:proofErr w:type="spellEnd"/>
      <w:r w:rsidR="009A17D3">
        <w:rPr>
          <w:rFonts w:ascii="Times New Roman" w:eastAsiaTheme="minorEastAsia" w:hAnsi="Times New Roman"/>
          <w:color w:val="000000"/>
          <w:szCs w:val="20"/>
          <w:lang w:val="en-GB" w:eastAsia="zh-CN"/>
        </w:rPr>
        <w:t>.</w:t>
      </w:r>
    </w:p>
    <w:p w14:paraId="22039ECE" w14:textId="58750E94" w:rsidR="009A17D3" w:rsidRDefault="009A17D3" w:rsidP="00E639F8">
      <w:pPr>
        <w:overflowPunct w:val="0"/>
        <w:autoSpaceDE w:val="0"/>
        <w:autoSpaceDN w:val="0"/>
        <w:adjustRightInd w:val="0"/>
        <w:spacing w:before="60" w:after="180"/>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2. </w:t>
      </w:r>
      <w:r w:rsidR="00CB01E0" w:rsidRPr="00CB01E0">
        <w:rPr>
          <w:rFonts w:ascii="Times New Roman" w:eastAsiaTheme="minorEastAsia" w:hAnsi="Times New Roman"/>
          <w:color w:val="000000"/>
          <w:szCs w:val="20"/>
          <w:lang w:val="en-GB" w:eastAsia="zh-CN"/>
        </w:rPr>
        <w:t>The LMF sends a</w:t>
      </w:r>
      <w:r w:rsidR="00283509">
        <w:rPr>
          <w:rFonts w:ascii="Times New Roman" w:eastAsiaTheme="minorEastAsia" w:hAnsi="Times New Roman"/>
          <w:color w:val="000000"/>
          <w:szCs w:val="20"/>
          <w:lang w:val="en-GB" w:eastAsia="zh-CN"/>
        </w:rPr>
        <w:t>n</w:t>
      </w:r>
      <w:r w:rsidR="00CB01E0" w:rsidRPr="00CB01E0">
        <w:rPr>
          <w:rFonts w:ascii="Times New Roman" w:eastAsiaTheme="minorEastAsia" w:hAnsi="Times New Roman"/>
          <w:color w:val="000000"/>
          <w:szCs w:val="20"/>
          <w:lang w:val="en-GB" w:eastAsia="zh-CN"/>
        </w:rPr>
        <w:t xml:space="preserve"> </w:t>
      </w:r>
      <w:proofErr w:type="spellStart"/>
      <w:r w:rsidR="00CB01E0" w:rsidRPr="00CB01E0">
        <w:rPr>
          <w:rFonts w:ascii="Times New Roman" w:eastAsiaTheme="minorEastAsia" w:hAnsi="Times New Roman"/>
          <w:color w:val="000000"/>
          <w:szCs w:val="20"/>
          <w:lang w:val="en-GB" w:eastAsia="zh-CN"/>
        </w:rPr>
        <w:t>NRPPa</w:t>
      </w:r>
      <w:proofErr w:type="spellEnd"/>
      <w:r w:rsidR="00CB01E0" w:rsidRPr="00CB01E0">
        <w:rPr>
          <w:rFonts w:ascii="Times New Roman" w:eastAsiaTheme="minorEastAsia" w:hAnsi="Times New Roman"/>
          <w:color w:val="000000"/>
          <w:szCs w:val="20"/>
          <w:lang w:val="en-GB" w:eastAsia="zh-CN"/>
        </w:rPr>
        <w:t xml:space="preserve"> POSITIONING INFORMATION REQUEST message to the serving </w:t>
      </w:r>
      <w:proofErr w:type="spellStart"/>
      <w:r w:rsidR="00CB01E0" w:rsidRPr="00CB01E0">
        <w:rPr>
          <w:rFonts w:ascii="Times New Roman" w:eastAsiaTheme="minorEastAsia" w:hAnsi="Times New Roman"/>
          <w:color w:val="000000"/>
          <w:szCs w:val="20"/>
          <w:lang w:val="en-GB" w:eastAsia="zh-CN"/>
        </w:rPr>
        <w:t>gNB</w:t>
      </w:r>
      <w:proofErr w:type="spellEnd"/>
      <w:r w:rsidR="00CB01E0" w:rsidRPr="00CB01E0">
        <w:rPr>
          <w:rFonts w:ascii="Times New Roman" w:eastAsiaTheme="minorEastAsia" w:hAnsi="Times New Roman"/>
          <w:color w:val="000000"/>
          <w:szCs w:val="20"/>
          <w:lang w:val="en-GB" w:eastAsia="zh-CN"/>
        </w:rPr>
        <w:t xml:space="preserve"> to request UL-SRS configuration information for the target </w:t>
      </w:r>
      <w:r w:rsidR="00100192">
        <w:rPr>
          <w:rFonts w:ascii="Times New Roman" w:eastAsiaTheme="minorEastAsia" w:hAnsi="Times New Roman"/>
          <w:color w:val="000000"/>
          <w:szCs w:val="20"/>
          <w:lang w:val="en-GB" w:eastAsia="zh-CN"/>
        </w:rPr>
        <w:t>UE.</w:t>
      </w:r>
    </w:p>
    <w:p w14:paraId="46EB2884" w14:textId="4E7F5421" w:rsidR="00FF4EE8" w:rsidRDefault="00FE7C74" w:rsidP="00E639F8">
      <w:pPr>
        <w:overflowPunct w:val="0"/>
        <w:autoSpaceDE w:val="0"/>
        <w:autoSpaceDN w:val="0"/>
        <w:adjustRightInd w:val="0"/>
        <w:spacing w:before="60" w:after="180"/>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3. </w:t>
      </w:r>
      <w:r w:rsidRPr="00FE7C74">
        <w:rPr>
          <w:rFonts w:ascii="Times New Roman" w:eastAsiaTheme="minorEastAsia" w:hAnsi="Times New Roman"/>
          <w:color w:val="000000"/>
          <w:szCs w:val="20"/>
          <w:lang w:val="en-GB" w:eastAsia="zh-CN"/>
        </w:rPr>
        <w:t xml:space="preserve">The serving </w:t>
      </w:r>
      <w:proofErr w:type="spellStart"/>
      <w:r w:rsidRPr="00FE7C74">
        <w:rPr>
          <w:rFonts w:ascii="Times New Roman" w:eastAsiaTheme="minorEastAsia" w:hAnsi="Times New Roman"/>
          <w:color w:val="000000"/>
          <w:szCs w:val="20"/>
          <w:lang w:val="en-GB" w:eastAsia="zh-CN"/>
        </w:rPr>
        <w:t>gNB</w:t>
      </w:r>
      <w:proofErr w:type="spellEnd"/>
      <w:r w:rsidRPr="00FE7C74">
        <w:rPr>
          <w:rFonts w:ascii="Times New Roman" w:eastAsiaTheme="minorEastAsia" w:hAnsi="Times New Roman"/>
          <w:color w:val="000000"/>
          <w:szCs w:val="20"/>
          <w:lang w:val="en-GB" w:eastAsia="zh-CN"/>
        </w:rPr>
        <w:t xml:space="preserve"> determines the resources available for UL-SRS</w:t>
      </w:r>
      <w:r w:rsidR="00254DF4">
        <w:rPr>
          <w:rFonts w:ascii="Times New Roman" w:eastAsiaTheme="minorEastAsia" w:hAnsi="Times New Roman"/>
          <w:color w:val="000000"/>
          <w:szCs w:val="20"/>
          <w:lang w:val="en-GB" w:eastAsia="zh-CN"/>
        </w:rPr>
        <w:t>.</w:t>
      </w:r>
    </w:p>
    <w:p w14:paraId="31EBEF95" w14:textId="1F36F9DE" w:rsidR="00100192" w:rsidRDefault="00FF4EE8" w:rsidP="00E639F8">
      <w:pPr>
        <w:overflowPunct w:val="0"/>
        <w:autoSpaceDE w:val="0"/>
        <w:autoSpaceDN w:val="0"/>
        <w:adjustRightInd w:val="0"/>
        <w:spacing w:before="60" w:after="180"/>
        <w:rPr>
          <w:rFonts w:ascii="Times New Roman" w:eastAsiaTheme="minorEastAsia" w:hAnsi="Times New Roman"/>
          <w:color w:val="000000" w:themeColor="text1"/>
          <w:szCs w:val="20"/>
          <w:lang w:val="en-GB" w:eastAsia="zh-CN"/>
        </w:rPr>
      </w:pPr>
      <w:r>
        <w:rPr>
          <w:rFonts w:ascii="Times New Roman" w:eastAsiaTheme="minorEastAsia" w:hAnsi="Times New Roman"/>
          <w:color w:val="000000"/>
          <w:szCs w:val="20"/>
          <w:lang w:val="en-GB" w:eastAsia="zh-CN"/>
        </w:rPr>
        <w:t>4</w:t>
      </w:r>
      <w:r w:rsidR="00A25508">
        <w:rPr>
          <w:rFonts w:ascii="Times New Roman" w:eastAsiaTheme="minorEastAsia" w:hAnsi="Times New Roman"/>
          <w:color w:val="000000"/>
          <w:szCs w:val="20"/>
          <w:lang w:val="en-GB" w:eastAsia="zh-CN"/>
        </w:rPr>
        <w:t>a</w:t>
      </w:r>
      <w:r>
        <w:rPr>
          <w:rFonts w:ascii="Times New Roman" w:eastAsiaTheme="minorEastAsia" w:hAnsi="Times New Roman"/>
          <w:color w:val="000000"/>
          <w:szCs w:val="20"/>
          <w:lang w:val="en-GB" w:eastAsia="zh-CN"/>
        </w:rPr>
        <w:t xml:space="preserve">. </w:t>
      </w:r>
      <w:r w:rsidR="00862CA3">
        <w:rPr>
          <w:rFonts w:ascii="Times New Roman" w:eastAsiaTheme="minorEastAsia" w:hAnsi="Times New Roman"/>
          <w:color w:val="000000"/>
          <w:szCs w:val="20"/>
          <w:lang w:val="en-GB" w:eastAsia="zh-CN"/>
        </w:rPr>
        <w:t xml:space="preserve">The serving </w:t>
      </w:r>
      <w:proofErr w:type="spellStart"/>
      <w:r w:rsidR="00862CA3">
        <w:rPr>
          <w:rFonts w:ascii="Times New Roman" w:eastAsiaTheme="minorEastAsia" w:hAnsi="Times New Roman"/>
          <w:color w:val="000000"/>
          <w:szCs w:val="20"/>
          <w:lang w:val="en-GB" w:eastAsia="zh-CN"/>
        </w:rPr>
        <w:t>gNB</w:t>
      </w:r>
      <w:proofErr w:type="spellEnd"/>
      <w:r w:rsidR="00862CA3">
        <w:rPr>
          <w:rFonts w:ascii="Times New Roman" w:eastAsiaTheme="minorEastAsia" w:hAnsi="Times New Roman"/>
          <w:color w:val="000000"/>
          <w:szCs w:val="20"/>
          <w:lang w:val="en-GB" w:eastAsia="zh-CN"/>
        </w:rPr>
        <w:t xml:space="preserve"> </w:t>
      </w:r>
      <w:r w:rsidR="00FE7C74" w:rsidRPr="00FE7C74">
        <w:rPr>
          <w:rFonts w:ascii="Times New Roman" w:eastAsiaTheme="minorEastAsia" w:hAnsi="Times New Roman"/>
          <w:color w:val="000000"/>
          <w:szCs w:val="20"/>
          <w:lang w:val="en-GB" w:eastAsia="zh-CN"/>
        </w:rPr>
        <w:t xml:space="preserve">configures the target </w:t>
      </w:r>
      <w:r w:rsidR="00E25FC5" w:rsidRPr="001E7A45">
        <w:rPr>
          <w:rFonts w:ascii="Times New Roman" w:eastAsiaTheme="minorEastAsia" w:hAnsi="Times New Roman"/>
          <w:color w:val="000000"/>
          <w:szCs w:val="20"/>
          <w:lang w:val="en-GB" w:eastAsia="zh-CN"/>
        </w:rPr>
        <w:t>UE</w:t>
      </w:r>
      <w:r w:rsidR="00FE7C74" w:rsidRPr="00FE7C74">
        <w:rPr>
          <w:rFonts w:ascii="Times New Roman" w:eastAsiaTheme="minorEastAsia" w:hAnsi="Times New Roman"/>
          <w:color w:val="000000"/>
          <w:szCs w:val="20"/>
          <w:lang w:val="en-GB" w:eastAsia="zh-CN"/>
        </w:rPr>
        <w:t xml:space="preserve"> with the UL-SRS resource</w:t>
      </w:r>
      <w:r w:rsidR="00435D7E">
        <w:rPr>
          <w:rFonts w:ascii="Times New Roman" w:eastAsiaTheme="minorEastAsia" w:hAnsi="Times New Roman"/>
          <w:color w:val="000000"/>
          <w:szCs w:val="20"/>
          <w:lang w:val="en-GB" w:eastAsia="zh-CN"/>
        </w:rPr>
        <w:t xml:space="preserve"> and </w:t>
      </w:r>
      <w:r w:rsidR="001E7A45" w:rsidRPr="00A25508">
        <w:rPr>
          <w:rFonts w:ascii="Times New Roman" w:eastAsiaTheme="minorEastAsia" w:hAnsi="Times New Roman"/>
          <w:color w:val="FF0000"/>
          <w:szCs w:val="20"/>
          <w:lang w:val="en-GB" w:eastAsia="zh-CN"/>
        </w:rPr>
        <w:t>request</w:t>
      </w:r>
      <w:r w:rsidR="00E25FC5" w:rsidRPr="00A25508">
        <w:rPr>
          <w:rFonts w:ascii="Times New Roman" w:eastAsiaTheme="minorEastAsia" w:hAnsi="Times New Roman"/>
          <w:color w:val="FF0000"/>
          <w:szCs w:val="20"/>
          <w:lang w:val="en-GB" w:eastAsia="zh-CN"/>
        </w:rPr>
        <w:t>s</w:t>
      </w:r>
      <w:r w:rsidR="009C6800" w:rsidRPr="00A25508">
        <w:rPr>
          <w:rFonts w:ascii="Times New Roman" w:eastAsiaTheme="minorEastAsia" w:hAnsi="Times New Roman"/>
          <w:color w:val="FF0000"/>
          <w:szCs w:val="20"/>
          <w:lang w:val="en-GB" w:eastAsia="zh-CN"/>
        </w:rPr>
        <w:t xml:space="preserve"> the</w:t>
      </w:r>
      <w:r w:rsidR="001E7A45" w:rsidRPr="00A25508">
        <w:rPr>
          <w:rFonts w:ascii="Times New Roman" w:eastAsiaTheme="minorEastAsia" w:hAnsi="Times New Roman"/>
          <w:color w:val="FF0000"/>
          <w:szCs w:val="20"/>
          <w:lang w:val="en-GB" w:eastAsia="zh-CN"/>
        </w:rPr>
        <w:t xml:space="preserve"> UE to provide the association information of UL SRS resources for positioning with Tx TEGs</w:t>
      </w:r>
      <w:r w:rsidR="00634F67" w:rsidRPr="00634F67">
        <w:rPr>
          <w:rFonts w:ascii="Times New Roman" w:eastAsiaTheme="minorEastAsia" w:hAnsi="Times New Roman"/>
          <w:color w:val="FF0000"/>
          <w:szCs w:val="20"/>
          <w:lang w:val="en-GB" w:eastAsia="zh-CN"/>
        </w:rPr>
        <w:t>.</w:t>
      </w:r>
    </w:p>
    <w:p w14:paraId="4730228D" w14:textId="631B8662" w:rsidR="001A21AB" w:rsidRDefault="001A21AB" w:rsidP="00E639F8">
      <w:pPr>
        <w:overflowPunct w:val="0"/>
        <w:autoSpaceDE w:val="0"/>
        <w:autoSpaceDN w:val="0"/>
        <w:adjustRightInd w:val="0"/>
        <w:spacing w:before="60" w:after="180"/>
        <w:rPr>
          <w:rFonts w:ascii="Times New Roman" w:eastAsiaTheme="minorEastAsia" w:hAnsi="Times New Roman"/>
          <w:color w:val="FF0000"/>
          <w:szCs w:val="20"/>
          <w:lang w:val="en-GB" w:eastAsia="zh-CN"/>
        </w:rPr>
      </w:pPr>
      <w:r>
        <w:rPr>
          <w:rFonts w:ascii="Times New Roman" w:eastAsiaTheme="minorEastAsia" w:hAnsi="Times New Roman"/>
          <w:color w:val="000000"/>
          <w:szCs w:val="20"/>
          <w:lang w:val="en-GB" w:eastAsia="zh-CN"/>
        </w:rPr>
        <w:t xml:space="preserve">4b. </w:t>
      </w:r>
      <w:r w:rsidR="00B83D9F">
        <w:rPr>
          <w:rFonts w:ascii="Times New Roman" w:eastAsiaTheme="minorEastAsia" w:hAnsi="Times New Roman"/>
          <w:color w:val="000000"/>
          <w:szCs w:val="20"/>
          <w:lang w:val="en-GB" w:eastAsia="zh-CN"/>
        </w:rPr>
        <w:t xml:space="preserve">The target UE </w:t>
      </w:r>
      <w:r w:rsidR="008C0D54" w:rsidRPr="00A25508">
        <w:rPr>
          <w:rFonts w:ascii="Times New Roman" w:eastAsiaTheme="minorEastAsia" w:hAnsi="Times New Roman"/>
          <w:color w:val="FF0000"/>
          <w:szCs w:val="20"/>
          <w:lang w:val="en-GB" w:eastAsia="zh-CN"/>
        </w:rPr>
        <w:t>provide the association information of UL SRS resources for positioning with Tx TEGs</w:t>
      </w:r>
      <w:r w:rsidR="008C0D54" w:rsidRPr="00634F67">
        <w:rPr>
          <w:rFonts w:ascii="Times New Roman" w:eastAsiaTheme="minorEastAsia" w:hAnsi="Times New Roman"/>
          <w:color w:val="FF0000"/>
          <w:szCs w:val="20"/>
          <w:lang w:val="en-GB" w:eastAsia="zh-CN"/>
        </w:rPr>
        <w:t>.</w:t>
      </w:r>
    </w:p>
    <w:p w14:paraId="6970C828" w14:textId="18A7BE02" w:rsidR="00857906" w:rsidRDefault="00857906" w:rsidP="00E639F8">
      <w:pPr>
        <w:overflowPunct w:val="0"/>
        <w:autoSpaceDE w:val="0"/>
        <w:autoSpaceDN w:val="0"/>
        <w:adjustRightInd w:val="0"/>
        <w:spacing w:before="60" w:after="180"/>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5. The </w:t>
      </w:r>
      <w:r w:rsidR="00D11BF7">
        <w:rPr>
          <w:rFonts w:ascii="Times New Roman" w:eastAsiaTheme="minorEastAsia" w:hAnsi="Times New Roman"/>
          <w:color w:val="000000"/>
          <w:szCs w:val="20"/>
          <w:lang w:val="en-GB" w:eastAsia="zh-CN"/>
        </w:rPr>
        <w:t xml:space="preserve">serving </w:t>
      </w:r>
      <w:proofErr w:type="spellStart"/>
      <w:r w:rsidR="00D11BF7">
        <w:rPr>
          <w:rFonts w:ascii="Times New Roman" w:eastAsiaTheme="minorEastAsia" w:hAnsi="Times New Roman"/>
          <w:color w:val="000000"/>
          <w:szCs w:val="20"/>
          <w:lang w:val="en-GB" w:eastAsia="zh-CN"/>
        </w:rPr>
        <w:t>gNB</w:t>
      </w:r>
      <w:proofErr w:type="spellEnd"/>
      <w:r w:rsidR="00864CFC">
        <w:rPr>
          <w:rFonts w:ascii="Times New Roman" w:eastAsiaTheme="minorEastAsia" w:hAnsi="Times New Roman"/>
          <w:color w:val="000000"/>
          <w:szCs w:val="20"/>
          <w:lang w:val="en-GB" w:eastAsia="zh-CN"/>
        </w:rPr>
        <w:t xml:space="preserve"> </w:t>
      </w:r>
      <w:r w:rsidR="00763017" w:rsidRPr="00763017">
        <w:rPr>
          <w:rFonts w:ascii="Times New Roman" w:eastAsiaTheme="minorEastAsia" w:hAnsi="Times New Roman"/>
          <w:color w:val="000000"/>
          <w:szCs w:val="20"/>
          <w:lang w:val="en-GB" w:eastAsia="zh-CN"/>
        </w:rPr>
        <w:t>provides the UL information to the LMF in a</w:t>
      </w:r>
      <w:r w:rsidR="00283509">
        <w:rPr>
          <w:rFonts w:ascii="Times New Roman" w:eastAsiaTheme="minorEastAsia" w:hAnsi="Times New Roman"/>
          <w:color w:val="000000"/>
          <w:szCs w:val="20"/>
          <w:lang w:val="en-GB" w:eastAsia="zh-CN"/>
        </w:rPr>
        <w:t>n</w:t>
      </w:r>
      <w:r w:rsidR="00763017" w:rsidRPr="00763017">
        <w:rPr>
          <w:rFonts w:ascii="Times New Roman" w:eastAsiaTheme="minorEastAsia" w:hAnsi="Times New Roman"/>
          <w:color w:val="000000"/>
          <w:szCs w:val="20"/>
          <w:lang w:val="en-GB" w:eastAsia="zh-CN"/>
        </w:rPr>
        <w:t xml:space="preserve"> </w:t>
      </w:r>
      <w:proofErr w:type="spellStart"/>
      <w:r w:rsidR="00763017" w:rsidRPr="00763017">
        <w:rPr>
          <w:rFonts w:ascii="Times New Roman" w:eastAsiaTheme="minorEastAsia" w:hAnsi="Times New Roman"/>
          <w:color w:val="000000"/>
          <w:szCs w:val="20"/>
          <w:lang w:val="en-GB" w:eastAsia="zh-CN"/>
        </w:rPr>
        <w:t>NRPPa</w:t>
      </w:r>
      <w:proofErr w:type="spellEnd"/>
      <w:r w:rsidR="00763017" w:rsidRPr="00763017">
        <w:rPr>
          <w:rFonts w:ascii="Times New Roman" w:eastAsiaTheme="minorEastAsia" w:hAnsi="Times New Roman"/>
          <w:color w:val="000000"/>
          <w:szCs w:val="20"/>
          <w:lang w:val="en-GB" w:eastAsia="zh-CN"/>
        </w:rPr>
        <w:t xml:space="preserve"> POSITIONING INFORMATION RESPONSE message</w:t>
      </w:r>
      <w:r w:rsidR="002E3946">
        <w:rPr>
          <w:rFonts w:ascii="Times New Roman" w:eastAsiaTheme="minorEastAsia" w:hAnsi="Times New Roman"/>
          <w:color w:val="000000"/>
          <w:szCs w:val="20"/>
          <w:lang w:val="en-GB" w:eastAsia="zh-CN"/>
        </w:rPr>
        <w:t xml:space="preserve">, </w:t>
      </w:r>
      <w:r w:rsidR="002E3946" w:rsidRPr="002E3946">
        <w:rPr>
          <w:rFonts w:ascii="Times New Roman" w:eastAsiaTheme="minorEastAsia" w:hAnsi="Times New Roman"/>
          <w:color w:val="FF0000"/>
          <w:szCs w:val="20"/>
          <w:lang w:val="en-GB" w:eastAsia="zh-CN"/>
        </w:rPr>
        <w:t>including the associat</w:t>
      </w:r>
      <w:r w:rsidR="00283509">
        <w:rPr>
          <w:rFonts w:ascii="Times New Roman" w:eastAsiaTheme="minorEastAsia" w:hAnsi="Times New Roman"/>
          <w:color w:val="FF0000"/>
          <w:szCs w:val="20"/>
          <w:lang w:val="en-GB" w:eastAsia="zh-CN"/>
        </w:rPr>
        <w:t>ed</w:t>
      </w:r>
      <w:r w:rsidR="002E3946" w:rsidRPr="002E3946">
        <w:rPr>
          <w:rFonts w:ascii="Times New Roman" w:eastAsiaTheme="minorEastAsia" w:hAnsi="Times New Roman"/>
          <w:color w:val="FF0000"/>
          <w:szCs w:val="20"/>
          <w:lang w:val="en-GB" w:eastAsia="zh-CN"/>
        </w:rPr>
        <w:t xml:space="preserve"> information provided by the UE</w:t>
      </w:r>
      <w:r w:rsidR="002E3946">
        <w:rPr>
          <w:rFonts w:ascii="Times New Roman" w:eastAsiaTheme="minorEastAsia" w:hAnsi="Times New Roman"/>
          <w:color w:val="000000"/>
          <w:szCs w:val="20"/>
          <w:lang w:val="en-GB" w:eastAsia="zh-CN"/>
        </w:rPr>
        <w:t>.</w:t>
      </w:r>
    </w:p>
    <w:p w14:paraId="37966B42" w14:textId="18E9EAE2" w:rsidR="00E639F8" w:rsidRPr="006102EA" w:rsidRDefault="00E639F8" w:rsidP="00E639F8">
      <w:pPr>
        <w:overflowPunct w:val="0"/>
        <w:autoSpaceDE w:val="0"/>
        <w:autoSpaceDN w:val="0"/>
        <w:adjustRightInd w:val="0"/>
        <w:spacing w:before="60" w:after="180"/>
        <w:rPr>
          <w:rFonts w:ascii="Times New Roman" w:eastAsia="宋体" w:hAnsi="Times New Roman"/>
          <w:b/>
          <w:szCs w:val="20"/>
        </w:rPr>
      </w:pPr>
      <w:r w:rsidRPr="00F63ACF">
        <w:rPr>
          <w:rFonts w:ascii="Times New Roman" w:eastAsiaTheme="minorEastAsia" w:hAnsi="Times New Roman"/>
          <w:color w:val="000000"/>
          <w:szCs w:val="20"/>
          <w:lang w:val="en-GB" w:eastAsia="zh-CN"/>
        </w:rPr>
        <w:lastRenderedPageBreak/>
        <w:t xml:space="preserve">Based on </w:t>
      </w:r>
      <w:r>
        <w:rPr>
          <w:rFonts w:ascii="Times New Roman" w:eastAsiaTheme="minorEastAsia" w:hAnsi="Times New Roman"/>
          <w:color w:val="000000"/>
          <w:szCs w:val="20"/>
          <w:lang w:val="en-GB" w:eastAsia="zh-CN"/>
        </w:rPr>
        <w:t>the procedure</w:t>
      </w:r>
      <w:r w:rsidRPr="00F63ACF">
        <w:rPr>
          <w:rFonts w:ascii="Times New Roman" w:eastAsiaTheme="minorEastAsia" w:hAnsi="Times New Roman"/>
          <w:color w:val="000000"/>
          <w:szCs w:val="20"/>
          <w:lang w:val="en-GB" w:eastAsia="zh-CN"/>
        </w:rPr>
        <w:t xml:space="preserve">, we </w:t>
      </w:r>
      <w:r>
        <w:rPr>
          <w:rFonts w:ascii="Times New Roman" w:eastAsiaTheme="minorEastAsia" w:hAnsi="Times New Roman"/>
          <w:color w:val="000000"/>
          <w:szCs w:val="20"/>
          <w:lang w:val="en-GB" w:eastAsia="zh-CN"/>
        </w:rPr>
        <w:t>propose</w:t>
      </w:r>
      <w:r w:rsidRPr="00F63ACF">
        <w:rPr>
          <w:rFonts w:ascii="Times New Roman" w:eastAsiaTheme="minorEastAsia" w:hAnsi="Times New Roman"/>
          <w:color w:val="000000"/>
          <w:szCs w:val="20"/>
          <w:lang w:val="en-GB" w:eastAsia="zh-CN"/>
        </w:rPr>
        <w:t>:</w:t>
      </w:r>
    </w:p>
    <w:p w14:paraId="36239821" w14:textId="7DEBCBA7" w:rsidR="00944767" w:rsidRDefault="00944767" w:rsidP="00944767">
      <w:pPr>
        <w:spacing w:after="120"/>
        <w:jc w:val="both"/>
        <w:rPr>
          <w:rFonts w:ascii="Arial" w:hAnsi="Arial" w:cs="Arial"/>
          <w:b/>
          <w:bCs/>
          <w:szCs w:val="20"/>
        </w:rPr>
      </w:pPr>
      <w:r>
        <w:rPr>
          <w:rFonts w:ascii="Arial" w:hAnsi="Arial" w:cs="Arial"/>
          <w:b/>
          <w:bCs/>
          <w:szCs w:val="20"/>
        </w:rPr>
        <w:t xml:space="preserve">Proposal 1: For </w:t>
      </w:r>
      <w:r w:rsidRPr="00AD0231">
        <w:rPr>
          <w:rFonts w:ascii="Arial" w:hAnsi="Arial" w:cs="Arial"/>
          <w:b/>
          <w:bCs/>
          <w:szCs w:val="20"/>
        </w:rPr>
        <w:t>mitigating UE Tx timing errors for UL TDOA</w:t>
      </w:r>
      <w:r>
        <w:rPr>
          <w:rFonts w:ascii="Arial" w:hAnsi="Arial" w:cs="Arial"/>
          <w:b/>
          <w:bCs/>
          <w:szCs w:val="20"/>
        </w:rPr>
        <w:t xml:space="preserve">, the spec impact include: </w:t>
      </w:r>
    </w:p>
    <w:p w14:paraId="0E8FF8AB" w14:textId="4BE83530" w:rsidR="00944767" w:rsidRDefault="00944767" w:rsidP="001E56B7">
      <w:pPr>
        <w:pStyle w:val="af4"/>
        <w:numPr>
          <w:ilvl w:val="0"/>
          <w:numId w:val="9"/>
        </w:numPr>
        <w:spacing w:after="120"/>
        <w:ind w:firstLineChars="0"/>
        <w:rPr>
          <w:rFonts w:ascii="Arial" w:hAnsi="Arial" w:cs="Arial"/>
          <w:b/>
          <w:bCs/>
          <w:sz w:val="20"/>
          <w:szCs w:val="20"/>
        </w:rPr>
      </w:pPr>
      <w:r w:rsidRPr="00927A50">
        <w:rPr>
          <w:rFonts w:ascii="Arial" w:hAnsi="Arial" w:cs="Arial"/>
          <w:b/>
          <w:bCs/>
          <w:sz w:val="20"/>
          <w:szCs w:val="20"/>
        </w:rPr>
        <w:t xml:space="preserve">The </w:t>
      </w:r>
      <w:r>
        <w:rPr>
          <w:rFonts w:ascii="Arial" w:hAnsi="Arial" w:cs="Arial"/>
          <w:b/>
          <w:bCs/>
          <w:sz w:val="20"/>
          <w:szCs w:val="20"/>
        </w:rPr>
        <w:t>gNB</w:t>
      </w:r>
      <w:r w:rsidRPr="00927A50">
        <w:rPr>
          <w:rFonts w:ascii="Arial" w:hAnsi="Arial" w:cs="Arial"/>
          <w:b/>
          <w:bCs/>
          <w:sz w:val="20"/>
          <w:szCs w:val="20"/>
        </w:rPr>
        <w:t xml:space="preserve"> </w:t>
      </w:r>
      <w:r>
        <w:rPr>
          <w:rFonts w:ascii="Arial" w:hAnsi="Arial" w:cs="Arial"/>
          <w:b/>
          <w:bCs/>
          <w:sz w:val="20"/>
          <w:szCs w:val="20"/>
        </w:rPr>
        <w:t>can enquire</w:t>
      </w:r>
      <w:r w:rsidRPr="00927A50">
        <w:rPr>
          <w:rFonts w:ascii="Arial" w:hAnsi="Arial" w:cs="Arial"/>
          <w:b/>
          <w:bCs/>
          <w:sz w:val="20"/>
          <w:szCs w:val="20"/>
        </w:rPr>
        <w:t xml:space="preserve"> </w:t>
      </w:r>
      <w:r>
        <w:rPr>
          <w:rFonts w:ascii="Arial" w:hAnsi="Arial" w:cs="Arial"/>
          <w:b/>
          <w:bCs/>
          <w:sz w:val="20"/>
          <w:szCs w:val="20"/>
        </w:rPr>
        <w:t>UE’</w:t>
      </w:r>
      <w:r w:rsidRPr="00927A50">
        <w:rPr>
          <w:rFonts w:ascii="Arial" w:hAnsi="Arial" w:cs="Arial"/>
          <w:b/>
          <w:bCs/>
          <w:sz w:val="20"/>
          <w:szCs w:val="20"/>
        </w:rPr>
        <w:t xml:space="preserve">s </w:t>
      </w:r>
      <w:r w:rsidR="008B599C" w:rsidRPr="008B599C">
        <w:rPr>
          <w:rFonts w:ascii="Arial" w:hAnsi="Arial" w:cs="Arial"/>
          <w:b/>
          <w:bCs/>
          <w:sz w:val="20"/>
          <w:szCs w:val="20"/>
        </w:rPr>
        <w:t>capability of supporting multiple UE Tx TEGs for UL TDOA</w:t>
      </w:r>
      <w:r w:rsidRPr="00927A50">
        <w:rPr>
          <w:rFonts w:ascii="Arial" w:hAnsi="Arial" w:cs="Arial"/>
          <w:b/>
          <w:bCs/>
          <w:sz w:val="20"/>
          <w:szCs w:val="20"/>
        </w:rPr>
        <w:t xml:space="preserve"> by </w:t>
      </w:r>
      <w:r>
        <w:rPr>
          <w:rFonts w:ascii="Arial" w:hAnsi="Arial" w:cs="Arial"/>
          <w:b/>
          <w:bCs/>
          <w:sz w:val="20"/>
          <w:szCs w:val="20"/>
        </w:rPr>
        <w:t>RRC</w:t>
      </w:r>
      <w:r w:rsidRPr="00927A50">
        <w:rPr>
          <w:rFonts w:ascii="Arial" w:hAnsi="Arial" w:cs="Arial"/>
          <w:b/>
          <w:bCs/>
          <w:sz w:val="20"/>
          <w:szCs w:val="20"/>
        </w:rPr>
        <w:t xml:space="preserve"> message </w:t>
      </w:r>
      <w:r w:rsidRPr="00BA7A6D">
        <w:rPr>
          <w:rFonts w:ascii="Arial" w:hAnsi="Arial" w:cs="Arial"/>
          <w:b/>
          <w:bCs/>
          <w:i/>
          <w:sz w:val="20"/>
          <w:szCs w:val="20"/>
        </w:rPr>
        <w:t>UECapabilityEnquiry</w:t>
      </w:r>
      <w:r w:rsidRPr="00927A50">
        <w:rPr>
          <w:rFonts w:ascii="Arial" w:hAnsi="Arial" w:cs="Arial"/>
          <w:b/>
          <w:bCs/>
          <w:sz w:val="20"/>
          <w:szCs w:val="20"/>
        </w:rPr>
        <w:t>.</w:t>
      </w:r>
    </w:p>
    <w:p w14:paraId="444360F5" w14:textId="1A96A0C7" w:rsidR="00944767" w:rsidRDefault="00944767" w:rsidP="001E56B7">
      <w:pPr>
        <w:pStyle w:val="af4"/>
        <w:numPr>
          <w:ilvl w:val="0"/>
          <w:numId w:val="9"/>
        </w:numPr>
        <w:spacing w:after="120"/>
        <w:ind w:firstLineChars="0"/>
        <w:rPr>
          <w:rFonts w:ascii="Arial" w:hAnsi="Arial" w:cs="Arial"/>
          <w:b/>
          <w:bCs/>
          <w:sz w:val="20"/>
          <w:szCs w:val="20"/>
        </w:rPr>
      </w:pPr>
      <w:r w:rsidRPr="00927A50">
        <w:rPr>
          <w:rFonts w:ascii="Arial" w:hAnsi="Arial" w:cs="Arial"/>
          <w:b/>
          <w:bCs/>
          <w:sz w:val="20"/>
          <w:szCs w:val="20"/>
        </w:rPr>
        <w:t xml:space="preserve">The UE can report its capability of supporting multiple UE Tx TEGs for </w:t>
      </w:r>
      <w:r w:rsidR="00721B78" w:rsidRPr="008B599C">
        <w:rPr>
          <w:rFonts w:ascii="Arial" w:hAnsi="Arial" w:cs="Arial"/>
          <w:b/>
          <w:bCs/>
          <w:sz w:val="20"/>
          <w:szCs w:val="20"/>
        </w:rPr>
        <w:t>UL TDOA</w:t>
      </w:r>
      <w:r w:rsidRPr="00927A50">
        <w:rPr>
          <w:rFonts w:ascii="Arial" w:hAnsi="Arial" w:cs="Arial"/>
          <w:b/>
          <w:bCs/>
          <w:sz w:val="20"/>
          <w:szCs w:val="20"/>
        </w:rPr>
        <w:t xml:space="preserve"> to the </w:t>
      </w:r>
      <w:r>
        <w:rPr>
          <w:rFonts w:ascii="Arial" w:hAnsi="Arial" w:cs="Arial"/>
          <w:b/>
          <w:bCs/>
          <w:sz w:val="20"/>
          <w:szCs w:val="20"/>
        </w:rPr>
        <w:t>gNB</w:t>
      </w:r>
      <w:r w:rsidRPr="00927A50">
        <w:rPr>
          <w:rFonts w:ascii="Arial" w:hAnsi="Arial" w:cs="Arial"/>
          <w:b/>
          <w:bCs/>
          <w:sz w:val="20"/>
          <w:szCs w:val="20"/>
        </w:rPr>
        <w:t xml:space="preserve"> by </w:t>
      </w:r>
      <w:r>
        <w:rPr>
          <w:rFonts w:ascii="Arial" w:hAnsi="Arial" w:cs="Arial"/>
          <w:b/>
          <w:bCs/>
          <w:sz w:val="20"/>
          <w:szCs w:val="20"/>
        </w:rPr>
        <w:t>RRC</w:t>
      </w:r>
      <w:r w:rsidRPr="00927A50">
        <w:rPr>
          <w:rFonts w:ascii="Arial" w:hAnsi="Arial" w:cs="Arial"/>
          <w:b/>
          <w:bCs/>
          <w:sz w:val="20"/>
          <w:szCs w:val="20"/>
        </w:rPr>
        <w:t xml:space="preserve"> message </w:t>
      </w:r>
      <w:r w:rsidRPr="000C06EA">
        <w:rPr>
          <w:rFonts w:ascii="Arial" w:hAnsi="Arial" w:cs="Arial"/>
          <w:b/>
          <w:bCs/>
          <w:i/>
          <w:sz w:val="20"/>
          <w:szCs w:val="20"/>
        </w:rPr>
        <w:t>UECapabilityInformation</w:t>
      </w:r>
      <w:r w:rsidRPr="00927A50">
        <w:rPr>
          <w:rFonts w:ascii="Arial" w:hAnsi="Arial" w:cs="Arial"/>
          <w:b/>
          <w:bCs/>
          <w:sz w:val="20"/>
          <w:szCs w:val="20"/>
        </w:rPr>
        <w:t>.</w:t>
      </w:r>
    </w:p>
    <w:p w14:paraId="67EB709E" w14:textId="77777777" w:rsidR="00944767" w:rsidRDefault="00944767" w:rsidP="001E56B7">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w:t>
      </w:r>
      <w:proofErr w:type="spellStart"/>
      <w:r>
        <w:rPr>
          <w:rFonts w:ascii="Arial" w:hAnsi="Arial" w:cs="Arial"/>
          <w:b/>
          <w:bCs/>
          <w:sz w:val="20"/>
          <w:szCs w:val="20"/>
        </w:rPr>
        <w:t>gNB</w:t>
      </w:r>
      <w:proofErr w:type="spellEnd"/>
      <w:r>
        <w:rPr>
          <w:rFonts w:ascii="Arial" w:hAnsi="Arial" w:cs="Arial"/>
          <w:b/>
          <w:bCs/>
          <w:sz w:val="20"/>
          <w:szCs w:val="20"/>
        </w:rPr>
        <w:t xml:space="preserve"> can request the </w:t>
      </w:r>
      <w:r w:rsidRPr="006B2989">
        <w:rPr>
          <w:rFonts w:ascii="Arial" w:hAnsi="Arial" w:cs="Arial"/>
          <w:b/>
          <w:bCs/>
          <w:sz w:val="20"/>
          <w:szCs w:val="20"/>
        </w:rPr>
        <w:t>UE to provide the association information of UL SRS resources for positioning with Tx TEGs</w:t>
      </w:r>
      <w:r>
        <w:rPr>
          <w:rFonts w:ascii="Arial" w:hAnsi="Arial" w:cs="Arial"/>
          <w:b/>
          <w:bCs/>
          <w:sz w:val="20"/>
          <w:szCs w:val="20"/>
        </w:rPr>
        <w:t xml:space="preserve"> by RRC message </w:t>
      </w:r>
      <w:r w:rsidRPr="0035272D">
        <w:rPr>
          <w:rFonts w:ascii="Arial" w:hAnsi="Arial" w:cs="Arial"/>
          <w:b/>
          <w:bCs/>
          <w:i/>
          <w:sz w:val="20"/>
          <w:szCs w:val="20"/>
        </w:rPr>
        <w:t>RRCReconfiguration</w:t>
      </w:r>
      <w:r>
        <w:rPr>
          <w:rFonts w:ascii="Arial" w:hAnsi="Arial" w:cs="Arial"/>
          <w:b/>
          <w:bCs/>
          <w:sz w:val="20"/>
          <w:szCs w:val="20"/>
        </w:rPr>
        <w:t>.</w:t>
      </w:r>
    </w:p>
    <w:p w14:paraId="4E4C4087" w14:textId="1D240F37" w:rsidR="00944767" w:rsidRDefault="00944767" w:rsidP="001E56B7">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UE can provide </w:t>
      </w:r>
      <w:r w:rsidRPr="006B2989">
        <w:rPr>
          <w:rFonts w:ascii="Arial" w:hAnsi="Arial" w:cs="Arial"/>
          <w:b/>
          <w:bCs/>
          <w:sz w:val="20"/>
          <w:szCs w:val="20"/>
        </w:rPr>
        <w:t>the association information of UL SRS resources for positioning with Tx TEGs</w:t>
      </w:r>
      <w:r>
        <w:rPr>
          <w:rFonts w:ascii="Arial" w:hAnsi="Arial" w:cs="Arial"/>
          <w:b/>
          <w:bCs/>
          <w:sz w:val="20"/>
          <w:szCs w:val="20"/>
        </w:rPr>
        <w:t xml:space="preserve"> to gNB by RRC message </w:t>
      </w:r>
      <w:proofErr w:type="spellStart"/>
      <w:r w:rsidRPr="005403DF">
        <w:rPr>
          <w:rFonts w:ascii="Arial" w:hAnsi="Arial" w:cs="Arial"/>
          <w:b/>
          <w:bCs/>
          <w:i/>
          <w:sz w:val="20"/>
          <w:szCs w:val="20"/>
        </w:rPr>
        <w:t>UEAssistanceInformation</w:t>
      </w:r>
      <w:proofErr w:type="spellEnd"/>
      <w:r w:rsidR="00A169FE">
        <w:rPr>
          <w:rFonts w:ascii="Arial" w:hAnsi="Arial" w:cs="Arial"/>
          <w:b/>
          <w:bCs/>
          <w:i/>
          <w:sz w:val="20"/>
          <w:szCs w:val="20"/>
        </w:rPr>
        <w:t xml:space="preserve"> or</w:t>
      </w:r>
      <w:r w:rsidR="00497255">
        <w:rPr>
          <w:rFonts w:ascii="Arial" w:hAnsi="Arial" w:cs="Arial"/>
          <w:b/>
          <w:bCs/>
          <w:i/>
          <w:sz w:val="20"/>
          <w:szCs w:val="20"/>
        </w:rPr>
        <w:t xml:space="preserve"> a</w:t>
      </w:r>
      <w:r w:rsidR="00A169FE">
        <w:rPr>
          <w:rFonts w:ascii="Arial" w:hAnsi="Arial" w:cs="Arial"/>
          <w:b/>
          <w:bCs/>
          <w:i/>
          <w:sz w:val="20"/>
          <w:szCs w:val="20"/>
        </w:rPr>
        <w:t xml:space="preserve"> new RRC message</w:t>
      </w:r>
      <w:r>
        <w:rPr>
          <w:rFonts w:ascii="Arial" w:hAnsi="Arial" w:cs="Arial"/>
          <w:b/>
          <w:bCs/>
          <w:sz w:val="20"/>
          <w:szCs w:val="20"/>
        </w:rPr>
        <w:t>.</w:t>
      </w:r>
    </w:p>
    <w:p w14:paraId="45D62870" w14:textId="5AB2C27B" w:rsidR="001C04E4" w:rsidRDefault="00944767" w:rsidP="001C04E4">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gNB </w:t>
      </w:r>
      <w:r w:rsidRPr="009D32E8">
        <w:rPr>
          <w:rFonts w:ascii="Arial" w:hAnsi="Arial" w:cs="Arial"/>
          <w:b/>
          <w:bCs/>
          <w:sz w:val="20"/>
          <w:szCs w:val="20"/>
        </w:rPr>
        <w:t>forward</w:t>
      </w:r>
      <w:r>
        <w:rPr>
          <w:rFonts w:ascii="Arial" w:hAnsi="Arial" w:cs="Arial"/>
          <w:b/>
          <w:bCs/>
          <w:sz w:val="20"/>
          <w:szCs w:val="20"/>
        </w:rPr>
        <w:t>s</w:t>
      </w:r>
      <w:r w:rsidRPr="009D32E8">
        <w:rPr>
          <w:rFonts w:ascii="Arial" w:hAnsi="Arial" w:cs="Arial"/>
          <w:b/>
          <w:bCs/>
          <w:sz w:val="20"/>
          <w:szCs w:val="20"/>
        </w:rPr>
        <w:t xml:space="preserve"> the association information provided by the UE to the LMF</w:t>
      </w:r>
      <w:r>
        <w:rPr>
          <w:rFonts w:ascii="Arial" w:hAnsi="Arial" w:cs="Arial"/>
          <w:b/>
          <w:bCs/>
          <w:sz w:val="20"/>
          <w:szCs w:val="20"/>
        </w:rPr>
        <w:t xml:space="preserve"> by NRPPa message </w:t>
      </w:r>
      <w:r w:rsidRPr="0060599F">
        <w:rPr>
          <w:rFonts w:ascii="Arial" w:hAnsi="Arial" w:cs="Arial"/>
          <w:b/>
          <w:bCs/>
          <w:sz w:val="20"/>
          <w:szCs w:val="20"/>
        </w:rPr>
        <w:t>POSITIONING INFORMATION RESPONSE</w:t>
      </w:r>
      <w:r>
        <w:rPr>
          <w:rFonts w:ascii="Arial" w:hAnsi="Arial" w:cs="Arial"/>
          <w:b/>
          <w:bCs/>
          <w:sz w:val="20"/>
          <w:szCs w:val="20"/>
        </w:rPr>
        <w:t>.</w:t>
      </w:r>
    </w:p>
    <w:p w14:paraId="054E8EFD" w14:textId="0571C665" w:rsidR="00ED2C98" w:rsidRDefault="001D7007" w:rsidP="00ED2C98">
      <w:pPr>
        <w:spacing w:after="120" w:line="260" w:lineRule="exact"/>
        <w:jc w:val="both"/>
        <w:rPr>
          <w:rFonts w:ascii="Times New Roman" w:eastAsiaTheme="minorEastAsia" w:hAnsi="Times New Roman"/>
          <w:color w:val="000000"/>
          <w:szCs w:val="20"/>
          <w:lang w:val="en-GB" w:eastAsia="zh-CN"/>
        </w:rPr>
      </w:pPr>
      <w:r>
        <w:rPr>
          <w:rFonts w:ascii="Times New Roman" w:eastAsia="宋体" w:hAnsi="Times New Roman"/>
          <w:szCs w:val="20"/>
          <w:lang w:eastAsia="zh-CN"/>
        </w:rPr>
        <w:t>W</w:t>
      </w:r>
      <w:r w:rsidR="00ED2C98" w:rsidRPr="00DF2FC5">
        <w:rPr>
          <w:rFonts w:ascii="Times New Roman" w:eastAsia="宋体" w:hAnsi="Times New Roman"/>
          <w:szCs w:val="20"/>
          <w:lang w:eastAsia="zh-CN"/>
        </w:rPr>
        <w:t xml:space="preserve">hen the UE transmits the SRS resources, as the UE flips or is blocked, it is up to UE implementation to switch </w:t>
      </w:r>
      <w:r>
        <w:rPr>
          <w:rFonts w:ascii="Times New Roman" w:eastAsia="宋体" w:hAnsi="Times New Roman"/>
          <w:szCs w:val="20"/>
          <w:lang w:eastAsia="zh-CN"/>
        </w:rPr>
        <w:t xml:space="preserve">the </w:t>
      </w:r>
      <w:r w:rsidR="00ED2C98" w:rsidRPr="00DF2FC5">
        <w:rPr>
          <w:rFonts w:ascii="Times New Roman" w:eastAsia="宋体" w:hAnsi="Times New Roman"/>
          <w:szCs w:val="20"/>
          <w:lang w:eastAsia="zh-CN"/>
        </w:rPr>
        <w:t>Tx panel for better uplink transmission. Thus, for the same SRS resources for positioning, the associated Tx panel and Tx TEG will also change accordingly.</w:t>
      </w:r>
      <w:r w:rsidR="00ED2C98">
        <w:rPr>
          <w:rFonts w:ascii="Times New Roman" w:eastAsia="宋体" w:hAnsi="Times New Roman"/>
          <w:szCs w:val="20"/>
          <w:lang w:eastAsia="zh-CN"/>
        </w:rPr>
        <w:t xml:space="preserve"> To obtain the accurate TEG information, the </w:t>
      </w:r>
      <w:proofErr w:type="spellStart"/>
      <w:r w:rsidR="00ED2C98">
        <w:rPr>
          <w:rFonts w:ascii="Times New Roman" w:eastAsiaTheme="minorEastAsia" w:hAnsi="Times New Roman"/>
          <w:color w:val="000000"/>
          <w:szCs w:val="20"/>
          <w:lang w:val="en-GB" w:eastAsia="zh-CN"/>
        </w:rPr>
        <w:t>gNB</w:t>
      </w:r>
      <w:proofErr w:type="spellEnd"/>
      <w:r w:rsidR="00ED2C98">
        <w:rPr>
          <w:rFonts w:ascii="Times New Roman" w:eastAsiaTheme="minorEastAsia" w:hAnsi="Times New Roman"/>
          <w:color w:val="000000"/>
          <w:szCs w:val="20"/>
          <w:lang w:val="en-GB" w:eastAsia="zh-CN"/>
        </w:rPr>
        <w:t xml:space="preserve"> can request the</w:t>
      </w:r>
      <w:r w:rsidR="00ED2C98" w:rsidRPr="00365AA7">
        <w:rPr>
          <w:rFonts w:ascii="Times New Roman" w:eastAsiaTheme="minorEastAsia" w:hAnsi="Times New Roman"/>
          <w:color w:val="000000"/>
          <w:szCs w:val="20"/>
          <w:lang w:val="en-GB" w:eastAsia="zh-CN"/>
        </w:rPr>
        <w:t xml:space="preserve"> UE to report the Tx TEG association information between UE Tx TEG IDs and SRS resources</w:t>
      </w:r>
      <w:r w:rsidR="00ED2C98">
        <w:rPr>
          <w:rFonts w:ascii="Times New Roman" w:eastAsiaTheme="minorEastAsia" w:hAnsi="Times New Roman"/>
          <w:color w:val="000000"/>
          <w:szCs w:val="20"/>
          <w:lang w:val="en-GB" w:eastAsia="zh-CN"/>
        </w:rPr>
        <w:t xml:space="preserve"> periodically in step 4a.</w:t>
      </w:r>
    </w:p>
    <w:p w14:paraId="31D03509" w14:textId="77777777" w:rsidR="00ED2C98" w:rsidRPr="00602FA9" w:rsidRDefault="00ED2C98" w:rsidP="00ED2C98">
      <w:pPr>
        <w:spacing w:after="120" w:line="260" w:lineRule="exact"/>
        <w:jc w:val="both"/>
        <w:rPr>
          <w:rFonts w:ascii="Times New Roman" w:eastAsia="宋体" w:hAnsi="Times New Roman"/>
          <w:szCs w:val="20"/>
          <w:lang w:eastAsia="zh-CN"/>
        </w:rPr>
      </w:pPr>
      <w:r>
        <w:rPr>
          <w:rFonts w:ascii="Times New Roman" w:eastAsia="宋体" w:hAnsi="Times New Roman" w:hint="eastAsia"/>
          <w:szCs w:val="20"/>
          <w:lang w:eastAsia="zh-CN"/>
        </w:rPr>
        <w:t>In</w:t>
      </w:r>
      <w:r>
        <w:rPr>
          <w:rFonts w:ascii="Times New Roman" w:eastAsia="宋体" w:hAnsi="Times New Roman"/>
          <w:szCs w:val="20"/>
          <w:lang w:eastAsia="zh-CN"/>
        </w:rPr>
        <w:t xml:space="preserve"> </w:t>
      </w:r>
      <w:r>
        <w:rPr>
          <w:rFonts w:ascii="Times New Roman" w:eastAsia="宋体" w:hAnsi="Times New Roman" w:hint="eastAsia"/>
          <w:szCs w:val="20"/>
          <w:lang w:eastAsia="zh-CN"/>
        </w:rPr>
        <w:t>the</w:t>
      </w:r>
      <w:r>
        <w:rPr>
          <w:rFonts w:ascii="Times New Roman" w:eastAsia="宋体" w:hAnsi="Times New Roman"/>
          <w:szCs w:val="20"/>
          <w:lang w:eastAsia="zh-CN"/>
        </w:rPr>
        <w:t xml:space="preserve"> LS from RAN1, </w:t>
      </w:r>
      <w:r w:rsidRPr="009856EC">
        <w:rPr>
          <w:rFonts w:ascii="Times New Roman" w:eastAsia="宋体" w:hAnsi="Times New Roman"/>
          <w:szCs w:val="20"/>
          <w:lang w:eastAsia="zh-CN"/>
        </w:rPr>
        <w:t xml:space="preserve">RAN2 </w:t>
      </w:r>
      <w:r>
        <w:rPr>
          <w:rFonts w:ascii="Times New Roman" w:eastAsia="宋体" w:hAnsi="Times New Roman"/>
          <w:szCs w:val="20"/>
          <w:lang w:eastAsia="zh-CN"/>
        </w:rPr>
        <w:t>shall</w:t>
      </w:r>
      <w:r w:rsidRPr="009856EC">
        <w:rPr>
          <w:rFonts w:ascii="Times New Roman" w:eastAsia="宋体" w:hAnsi="Times New Roman"/>
          <w:szCs w:val="20"/>
          <w:lang w:eastAsia="zh-CN"/>
        </w:rPr>
        <w:t xml:space="preserve"> decide how to indicate the change of the Tx TEG association during the configured </w:t>
      </w:r>
      <w:r>
        <w:rPr>
          <w:rFonts w:ascii="Times New Roman" w:eastAsia="宋体" w:hAnsi="Times New Roman"/>
          <w:szCs w:val="20"/>
          <w:lang w:eastAsia="zh-CN"/>
        </w:rPr>
        <w:t xml:space="preserve">period. </w:t>
      </w:r>
      <w:r w:rsidRPr="00602FA9">
        <w:rPr>
          <w:rFonts w:ascii="Times New Roman" w:eastAsia="宋体" w:hAnsi="Times New Roman"/>
          <w:szCs w:val="20"/>
          <w:lang w:eastAsia="zh-CN"/>
        </w:rPr>
        <w:t xml:space="preserve">The following Figure </w:t>
      </w:r>
      <w:r>
        <w:rPr>
          <w:rFonts w:ascii="Times New Roman" w:eastAsia="宋体" w:hAnsi="Times New Roman"/>
          <w:szCs w:val="20"/>
          <w:lang w:eastAsia="zh-CN"/>
        </w:rPr>
        <w:t>2</w:t>
      </w:r>
      <w:r w:rsidRPr="00602FA9">
        <w:rPr>
          <w:rFonts w:ascii="Times New Roman" w:eastAsia="宋体" w:hAnsi="Times New Roman"/>
          <w:szCs w:val="20"/>
          <w:lang w:eastAsia="zh-CN"/>
        </w:rPr>
        <w:t xml:space="preserve"> shows a simple example. It is observed that in SRS instance </w:t>
      </w:r>
      <w:r>
        <w:rPr>
          <w:rFonts w:ascii="Times New Roman" w:eastAsia="宋体" w:hAnsi="Times New Roman"/>
          <w:szCs w:val="20"/>
          <w:lang w:eastAsia="zh-CN"/>
        </w:rPr>
        <w:t>1</w:t>
      </w:r>
      <w:r w:rsidRPr="00602FA9">
        <w:rPr>
          <w:rFonts w:ascii="Times New Roman" w:eastAsia="宋体" w:hAnsi="Times New Roman"/>
          <w:szCs w:val="20"/>
          <w:lang w:eastAsia="zh-CN"/>
        </w:rPr>
        <w:t>, 2 SRS resources associated with the same Tx TEG, namely, {SRS resource 0</w:t>
      </w:r>
      <w:r w:rsidRPr="00602FA9">
        <w:rPr>
          <w:rFonts w:ascii="Times New Roman" w:eastAsia="宋体" w:hAnsi="Times New Roman"/>
          <w:szCs w:val="20"/>
          <w:lang w:val="en-GB" w:eastAsia="zh-CN"/>
        </w:rPr>
        <w:t>→Tx TEG0; SRS resource 1→Tx TEG0</w:t>
      </w:r>
      <w:r w:rsidRPr="00602FA9">
        <w:rPr>
          <w:rFonts w:ascii="Times New Roman" w:eastAsia="宋体" w:hAnsi="Times New Roman"/>
          <w:szCs w:val="20"/>
          <w:lang w:eastAsia="zh-CN"/>
        </w:rPr>
        <w:t xml:space="preserve">}; however, in SRS instance </w:t>
      </w:r>
      <w:r>
        <w:rPr>
          <w:rFonts w:ascii="Times New Roman" w:eastAsia="宋体" w:hAnsi="Times New Roman"/>
          <w:szCs w:val="20"/>
          <w:lang w:eastAsia="zh-CN"/>
        </w:rPr>
        <w:t>2</w:t>
      </w:r>
      <w:r w:rsidRPr="00602FA9">
        <w:rPr>
          <w:rFonts w:ascii="Times New Roman" w:eastAsia="宋体" w:hAnsi="Times New Roman"/>
          <w:szCs w:val="20"/>
          <w:lang w:eastAsia="zh-CN"/>
        </w:rPr>
        <w:t>, due to the UE flips, the Tx TEG association information is changed, namely, {SRS resource 0</w:t>
      </w:r>
      <w:r w:rsidRPr="00602FA9">
        <w:rPr>
          <w:rFonts w:ascii="Times New Roman" w:eastAsia="宋体" w:hAnsi="Times New Roman"/>
          <w:szCs w:val="20"/>
          <w:lang w:val="en-GB" w:eastAsia="zh-CN"/>
        </w:rPr>
        <w:t>→Tx TEG0; SRS resource 1→Tx TEG1</w:t>
      </w:r>
      <w:r w:rsidRPr="00602FA9">
        <w:rPr>
          <w:rFonts w:ascii="Times New Roman" w:eastAsia="宋体" w:hAnsi="Times New Roman"/>
          <w:szCs w:val="20"/>
          <w:lang w:eastAsia="zh-CN"/>
        </w:rPr>
        <w:t>}.</w:t>
      </w:r>
      <w:r w:rsidRPr="00602FA9">
        <w:rPr>
          <w:rFonts w:ascii="Times New Roman" w:hAnsi="Times New Roman"/>
        </w:rPr>
        <w:t xml:space="preserve"> </w:t>
      </w:r>
      <w:r>
        <w:rPr>
          <w:rFonts w:ascii="Times New Roman" w:eastAsia="宋体" w:hAnsi="Times New Roman"/>
          <w:szCs w:val="20"/>
          <w:lang w:eastAsia="zh-CN"/>
        </w:rPr>
        <w:t>After that, the Tx TEG association does not change till SRS instance 5</w:t>
      </w:r>
      <w:r w:rsidRPr="00602FA9">
        <w:rPr>
          <w:rFonts w:ascii="Times New Roman" w:eastAsia="宋体" w:hAnsi="Times New Roman"/>
          <w:szCs w:val="20"/>
          <w:lang w:eastAsia="zh-CN"/>
        </w:rPr>
        <w:t>.</w:t>
      </w:r>
    </w:p>
    <w:p w14:paraId="1B8F6BCB" w14:textId="77777777" w:rsidR="00ED2C98" w:rsidRPr="00602FA9" w:rsidRDefault="00ED2C98" w:rsidP="00ED2C98">
      <w:pPr>
        <w:spacing w:after="120"/>
        <w:jc w:val="center"/>
        <w:rPr>
          <w:rFonts w:ascii="Times New Roman" w:eastAsia="宋体" w:hAnsi="Times New Roman"/>
          <w:szCs w:val="20"/>
          <w:lang w:eastAsia="zh-CN"/>
        </w:rPr>
      </w:pPr>
      <w:r>
        <w:object w:dxaOrig="14053" w:dyaOrig="4609" w14:anchorId="42499DFC">
          <v:shape id="_x0000_i1051" type="#_x0000_t75" style="width:453pt;height:149.4pt" o:ole="">
            <v:imagedata r:id="rId11" o:title=""/>
          </v:shape>
          <o:OLEObject Type="Embed" ProgID="Visio.Drawing.15" ShapeID="_x0000_i1051" DrawAspect="Content" ObjectID="_1703414521" r:id="rId12"/>
        </w:object>
      </w:r>
    </w:p>
    <w:p w14:paraId="68271632" w14:textId="77777777" w:rsidR="00ED2C98" w:rsidRPr="00602FA9" w:rsidRDefault="00ED2C98" w:rsidP="00ED2C98">
      <w:pPr>
        <w:overflowPunct w:val="0"/>
        <w:autoSpaceDE w:val="0"/>
        <w:autoSpaceDN w:val="0"/>
        <w:adjustRightInd w:val="0"/>
        <w:spacing w:before="60" w:after="180"/>
        <w:jc w:val="center"/>
        <w:rPr>
          <w:rFonts w:ascii="Times New Roman" w:eastAsia="宋体" w:hAnsi="Times New Roman"/>
          <w:b/>
          <w:szCs w:val="20"/>
        </w:rPr>
      </w:pPr>
      <w:r w:rsidRPr="00602FA9">
        <w:rPr>
          <w:rFonts w:ascii="Times New Roman" w:eastAsia="宋体" w:hAnsi="Times New Roman" w:hint="eastAsia"/>
          <w:b/>
          <w:szCs w:val="20"/>
        </w:rPr>
        <w:t>F</w:t>
      </w:r>
      <w:r w:rsidRPr="00602FA9">
        <w:rPr>
          <w:rFonts w:ascii="Times New Roman" w:eastAsia="宋体" w:hAnsi="Times New Roman"/>
          <w:b/>
          <w:szCs w:val="20"/>
        </w:rPr>
        <w:t>igure</w:t>
      </w:r>
      <w:r>
        <w:rPr>
          <w:rFonts w:ascii="Times New Roman" w:eastAsia="宋体" w:hAnsi="Times New Roman"/>
          <w:b/>
          <w:szCs w:val="20"/>
        </w:rPr>
        <w:t xml:space="preserve"> 2</w:t>
      </w:r>
      <w:r w:rsidRPr="00602FA9">
        <w:rPr>
          <w:rFonts w:ascii="Times New Roman" w:eastAsia="宋体" w:hAnsi="Times New Roman"/>
          <w:b/>
          <w:szCs w:val="20"/>
        </w:rPr>
        <w:t xml:space="preserve"> UE Tx TEG(s) change associated with SRS resource(s)</w:t>
      </w:r>
    </w:p>
    <w:p w14:paraId="3E8B78FF" w14:textId="77777777" w:rsidR="00ED2C98" w:rsidRPr="00602FA9" w:rsidRDefault="00ED2C98" w:rsidP="00ED2C98">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Assuming the UE </w:t>
      </w:r>
      <w:r w:rsidRPr="00FE0268">
        <w:rPr>
          <w:rFonts w:ascii="Times New Roman" w:eastAsia="宋体" w:hAnsi="Times New Roman"/>
          <w:szCs w:val="20"/>
          <w:lang w:eastAsia="zh-CN"/>
        </w:rPr>
        <w:t>report</w:t>
      </w:r>
      <w:r>
        <w:rPr>
          <w:rFonts w:ascii="Times New Roman" w:eastAsia="宋体" w:hAnsi="Times New Roman"/>
          <w:szCs w:val="20"/>
          <w:lang w:eastAsia="zh-CN"/>
        </w:rPr>
        <w:t>s</w:t>
      </w:r>
      <w:r w:rsidRPr="00FE0268">
        <w:rPr>
          <w:rFonts w:ascii="Times New Roman" w:eastAsia="宋体" w:hAnsi="Times New Roman"/>
          <w:szCs w:val="20"/>
          <w:lang w:eastAsia="zh-CN"/>
        </w:rPr>
        <w:t xml:space="preserve"> the Tx TEG association information between UE Tx TEG IDs and SRS resources periodically </w:t>
      </w:r>
      <w:r>
        <w:rPr>
          <w:rFonts w:ascii="Times New Roman" w:eastAsia="宋体" w:hAnsi="Times New Roman"/>
          <w:szCs w:val="20"/>
          <w:lang w:eastAsia="zh-CN"/>
        </w:rPr>
        <w:t>as Figure 3.</w:t>
      </w:r>
    </w:p>
    <w:p w14:paraId="07AD99A5" w14:textId="77777777" w:rsidR="00ED2C98" w:rsidRDefault="00ED2C98" w:rsidP="00ED2C98">
      <w:pPr>
        <w:spacing w:after="120"/>
        <w:jc w:val="center"/>
      </w:pPr>
      <w:r>
        <w:object w:dxaOrig="9901" w:dyaOrig="2257" w14:anchorId="1D3E97B4">
          <v:shape id="_x0000_i1052" type="#_x0000_t75" style="width:425.4pt;height:97.2pt" o:ole="">
            <v:imagedata r:id="rId13" o:title=""/>
          </v:shape>
          <o:OLEObject Type="Embed" ProgID="Visio.Drawing.15" ShapeID="_x0000_i1052" DrawAspect="Content" ObjectID="_1703414522" r:id="rId14"/>
        </w:object>
      </w:r>
    </w:p>
    <w:p w14:paraId="29EBFB9A" w14:textId="77777777" w:rsidR="00ED2C98" w:rsidRPr="00440144" w:rsidRDefault="00ED2C98" w:rsidP="00ED2C98">
      <w:pPr>
        <w:overflowPunct w:val="0"/>
        <w:autoSpaceDE w:val="0"/>
        <w:autoSpaceDN w:val="0"/>
        <w:adjustRightInd w:val="0"/>
        <w:spacing w:before="60" w:after="180"/>
        <w:jc w:val="center"/>
        <w:rPr>
          <w:rFonts w:ascii="Times New Roman" w:eastAsia="宋体" w:hAnsi="Times New Roman"/>
          <w:b/>
          <w:szCs w:val="20"/>
        </w:rPr>
      </w:pPr>
      <w:r w:rsidRPr="00440144">
        <w:rPr>
          <w:rFonts w:ascii="Times New Roman" w:eastAsia="宋体" w:hAnsi="Times New Roman" w:hint="eastAsia"/>
          <w:b/>
          <w:szCs w:val="20"/>
        </w:rPr>
        <w:t>F</w:t>
      </w:r>
      <w:r w:rsidRPr="00440144">
        <w:rPr>
          <w:rFonts w:ascii="Times New Roman" w:eastAsia="宋体" w:hAnsi="Times New Roman"/>
          <w:b/>
          <w:szCs w:val="20"/>
        </w:rPr>
        <w:t>igure</w:t>
      </w:r>
      <w:r>
        <w:rPr>
          <w:rFonts w:ascii="Times New Roman" w:eastAsia="宋体" w:hAnsi="Times New Roman"/>
          <w:b/>
          <w:szCs w:val="20"/>
        </w:rPr>
        <w:t xml:space="preserve"> 3</w:t>
      </w:r>
      <w:r w:rsidRPr="00440144">
        <w:rPr>
          <w:rFonts w:ascii="Times New Roman" w:eastAsia="宋体" w:hAnsi="Times New Roman"/>
          <w:b/>
          <w:szCs w:val="20"/>
        </w:rPr>
        <w:t xml:space="preserve"> </w:t>
      </w:r>
      <w:r>
        <w:rPr>
          <w:rFonts w:ascii="Times New Roman" w:eastAsia="宋体" w:hAnsi="Times New Roman"/>
          <w:b/>
          <w:szCs w:val="20"/>
        </w:rPr>
        <w:t>periodical</w:t>
      </w:r>
      <w:r w:rsidRPr="00440144">
        <w:rPr>
          <w:rFonts w:ascii="Times New Roman" w:eastAsia="宋体" w:hAnsi="Times New Roman"/>
          <w:b/>
          <w:szCs w:val="20"/>
        </w:rPr>
        <w:t xml:space="preserve"> Tx TEG change report</w:t>
      </w:r>
    </w:p>
    <w:p w14:paraId="5D20004F" w14:textId="4A82FFAF" w:rsidR="00ED2C98" w:rsidRDefault="008A545C" w:rsidP="00ED2C98">
      <w:pPr>
        <w:spacing w:after="120"/>
        <w:rPr>
          <w:rFonts w:ascii="Times New Roman" w:eastAsia="宋体" w:hAnsi="Times New Roman"/>
          <w:szCs w:val="20"/>
          <w:lang w:eastAsia="zh-CN"/>
        </w:rPr>
      </w:pPr>
      <w:r>
        <w:rPr>
          <w:rFonts w:ascii="Times New Roman" w:eastAsia="宋体" w:hAnsi="Times New Roman"/>
          <w:szCs w:val="20"/>
          <w:lang w:eastAsia="zh-CN"/>
        </w:rPr>
        <w:t>R</w:t>
      </w:r>
      <w:r w:rsidR="00ED2C98">
        <w:rPr>
          <w:rFonts w:ascii="Times New Roman" w:eastAsia="宋体" w:hAnsi="Times New Roman"/>
          <w:szCs w:val="20"/>
          <w:lang w:eastAsia="zh-CN"/>
        </w:rPr>
        <w:t xml:space="preserve">eport 1 shall include the initial </w:t>
      </w:r>
      <w:r w:rsidR="00ED2C98" w:rsidRPr="00FE0268">
        <w:rPr>
          <w:rFonts w:ascii="Times New Roman" w:eastAsia="宋体" w:hAnsi="Times New Roman"/>
          <w:szCs w:val="20"/>
          <w:lang w:eastAsia="zh-CN"/>
        </w:rPr>
        <w:t>Tx TEG association information</w:t>
      </w:r>
      <w:r w:rsidR="00ED2C98">
        <w:rPr>
          <w:rFonts w:ascii="Times New Roman" w:eastAsia="宋体" w:hAnsi="Times New Roman"/>
          <w:szCs w:val="20"/>
          <w:lang w:eastAsia="zh-CN"/>
        </w:rPr>
        <w:t xml:space="preserve"> at the beginning, the changed </w:t>
      </w:r>
      <w:r w:rsidR="00ED2C98" w:rsidRPr="00FE0268">
        <w:rPr>
          <w:rFonts w:ascii="Times New Roman" w:eastAsia="宋体" w:hAnsi="Times New Roman"/>
          <w:szCs w:val="20"/>
          <w:lang w:eastAsia="zh-CN"/>
        </w:rPr>
        <w:t>Tx TEG association information</w:t>
      </w:r>
      <w:r w:rsidR="00ED2C98">
        <w:rPr>
          <w:rFonts w:ascii="Times New Roman" w:eastAsia="宋体" w:hAnsi="Times New Roman"/>
          <w:szCs w:val="20"/>
          <w:lang w:eastAsia="zh-CN"/>
        </w:rPr>
        <w:t xml:space="preserve"> and the corresponding timestamp.</w:t>
      </w:r>
    </w:p>
    <w:p w14:paraId="2FB8CDD6" w14:textId="26D2F425" w:rsidR="00ED2C98" w:rsidRDefault="00ED2C98" w:rsidP="00ED2C98">
      <w:pPr>
        <w:spacing w:after="120"/>
        <w:rPr>
          <w:rFonts w:ascii="Times New Roman" w:eastAsia="宋体" w:hAnsi="Times New Roman"/>
          <w:szCs w:val="20"/>
          <w:lang w:eastAsia="zh-CN"/>
        </w:rPr>
      </w:pPr>
      <w:r>
        <w:rPr>
          <w:rFonts w:ascii="Times New Roman" w:eastAsia="宋体" w:hAnsi="Times New Roman"/>
          <w:szCs w:val="20"/>
          <w:lang w:eastAsia="zh-CN"/>
        </w:rPr>
        <w:lastRenderedPageBreak/>
        <w:t>For report 2</w:t>
      </w:r>
      <w:r w:rsidRPr="00602FA9">
        <w:rPr>
          <w:rFonts w:ascii="Times New Roman" w:eastAsia="宋体" w:hAnsi="Times New Roman"/>
          <w:szCs w:val="20"/>
          <w:lang w:eastAsia="zh-CN"/>
        </w:rPr>
        <w:t xml:space="preserve">, </w:t>
      </w:r>
      <w:r>
        <w:rPr>
          <w:rFonts w:ascii="Times New Roman" w:eastAsia="宋体" w:hAnsi="Times New Roman"/>
          <w:szCs w:val="20"/>
          <w:lang w:eastAsia="zh-CN"/>
        </w:rPr>
        <w:t xml:space="preserve">as the </w:t>
      </w:r>
      <w:r w:rsidRPr="00FE0268">
        <w:rPr>
          <w:rFonts w:ascii="Times New Roman" w:eastAsia="宋体" w:hAnsi="Times New Roman"/>
          <w:szCs w:val="20"/>
          <w:lang w:eastAsia="zh-CN"/>
        </w:rPr>
        <w:t>Tx TEG association information</w:t>
      </w:r>
      <w:r>
        <w:rPr>
          <w:rFonts w:ascii="Times New Roman" w:eastAsia="宋体" w:hAnsi="Times New Roman"/>
          <w:szCs w:val="20"/>
          <w:lang w:eastAsia="zh-CN"/>
        </w:rPr>
        <w:t xml:space="preserve"> does not change, </w:t>
      </w:r>
      <w:r w:rsidRPr="00602FA9">
        <w:rPr>
          <w:rFonts w:ascii="Times New Roman" w:eastAsia="宋体" w:hAnsi="Times New Roman"/>
          <w:szCs w:val="20"/>
          <w:lang w:eastAsia="zh-CN"/>
        </w:rPr>
        <w:t xml:space="preserve">the UE </w:t>
      </w:r>
      <w:r>
        <w:rPr>
          <w:rFonts w:ascii="Times New Roman" w:eastAsia="宋体" w:hAnsi="Times New Roman"/>
          <w:szCs w:val="20"/>
          <w:lang w:eastAsia="zh-CN"/>
        </w:rPr>
        <w:t>only need</w:t>
      </w:r>
      <w:r w:rsidR="008A545C">
        <w:rPr>
          <w:rFonts w:ascii="Times New Roman" w:eastAsia="宋体" w:hAnsi="Times New Roman"/>
          <w:szCs w:val="20"/>
          <w:lang w:eastAsia="zh-CN"/>
        </w:rPr>
        <w:t>s</w:t>
      </w:r>
      <w:r>
        <w:rPr>
          <w:rFonts w:ascii="Times New Roman" w:eastAsia="宋体" w:hAnsi="Times New Roman"/>
          <w:szCs w:val="20"/>
          <w:lang w:eastAsia="zh-CN"/>
        </w:rPr>
        <w:t xml:space="preserve"> to include an indication</w:t>
      </w:r>
      <w:r w:rsidRPr="00602FA9">
        <w:rPr>
          <w:rFonts w:ascii="Times New Roman" w:eastAsia="宋体" w:hAnsi="Times New Roman"/>
          <w:szCs w:val="20"/>
          <w:lang w:eastAsia="zh-CN"/>
        </w:rPr>
        <w:t xml:space="preserve"> to </w:t>
      </w:r>
      <w:r>
        <w:rPr>
          <w:rFonts w:ascii="Times New Roman" w:eastAsia="宋体" w:hAnsi="Times New Roman"/>
          <w:szCs w:val="20"/>
          <w:lang w:eastAsia="zh-CN"/>
        </w:rPr>
        <w:t xml:space="preserve">indicate that the </w:t>
      </w:r>
      <w:r w:rsidRPr="00FE0268">
        <w:rPr>
          <w:rFonts w:ascii="Times New Roman" w:eastAsia="宋体" w:hAnsi="Times New Roman"/>
          <w:szCs w:val="20"/>
          <w:lang w:eastAsia="zh-CN"/>
        </w:rPr>
        <w:t>Tx TEG association information</w:t>
      </w:r>
      <w:r>
        <w:rPr>
          <w:rFonts w:ascii="Times New Roman" w:eastAsia="宋体" w:hAnsi="Times New Roman"/>
          <w:szCs w:val="20"/>
          <w:lang w:eastAsia="zh-CN"/>
        </w:rPr>
        <w:t xml:space="preserve"> does not change.</w:t>
      </w:r>
    </w:p>
    <w:tbl>
      <w:tblPr>
        <w:tblStyle w:val="af3"/>
        <w:tblW w:w="0" w:type="auto"/>
        <w:tblLook w:val="04A0" w:firstRow="1" w:lastRow="0" w:firstColumn="1" w:lastColumn="0" w:noHBand="0" w:noVBand="1"/>
      </w:tblPr>
      <w:tblGrid>
        <w:gridCol w:w="9060"/>
      </w:tblGrid>
      <w:tr w:rsidR="00ED2C98" w14:paraId="52DF69AE" w14:textId="77777777" w:rsidTr="0002674B">
        <w:tc>
          <w:tcPr>
            <w:tcW w:w="9060" w:type="dxa"/>
          </w:tcPr>
          <w:p w14:paraId="5FBD5D3D"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TxTEGAssociationInformation ::=                         SEQUENCE {</w:t>
            </w:r>
          </w:p>
          <w:p w14:paraId="7EAEC679"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srs-ResourceId                          SRS-ResourceId,</w:t>
            </w:r>
          </w:p>
          <w:p w14:paraId="1200FD95" w14:textId="0B62D092"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initialTEG                              INTEGER (1.. maxNrofTEG),</w:t>
            </w:r>
            <w:r w:rsidR="009A7274" w:rsidRPr="003E3A7F">
              <w:rPr>
                <w:rFonts w:ascii="Courier New" w:hAnsi="Courier New" w:cs="Courier New"/>
                <w:noProof/>
                <w:color w:val="FF0000"/>
                <w:sz w:val="16"/>
                <w:szCs w:val="16"/>
                <w:u w:val="single"/>
                <w:lang w:val="en-GB" w:eastAsia="en-GB"/>
              </w:rPr>
              <w:t xml:space="preserve">       OPTIONAL,</w:t>
            </w:r>
          </w:p>
          <w:p w14:paraId="4B0CE6B7"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associationInformationChange                    CHOICE {</w:t>
            </w:r>
          </w:p>
          <w:p w14:paraId="48FBCD0D"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noChange                        ENUMERATED { true }              OPTIONAL,</w:t>
            </w:r>
          </w:p>
          <w:p w14:paraId="7EF64C01"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tegChangeList                   SEQUENCE (SIZE (1..maxNrofChange)) OF TEGChange                   OPTIONAL,    </w:t>
            </w:r>
          </w:p>
          <w:p w14:paraId="49CEABDD"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w:t>
            </w:r>
          </w:p>
          <w:p w14:paraId="18A40D89"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TEGChange ::=                                          SEQUENCE {</w:t>
            </w:r>
          </w:p>
          <w:p w14:paraId="68A808D9"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changedTEG                             INTEGER (1.. maxNrofTEG),</w:t>
            </w:r>
          </w:p>
          <w:p w14:paraId="116862FF"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 xml:space="preserve">    timeStamp                              INTEGER (0..maxPeriod),</w:t>
            </w:r>
          </w:p>
          <w:p w14:paraId="6CAA9545" w14:textId="77777777" w:rsidR="00ED2C98" w:rsidRPr="003E3A7F"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FF0000"/>
                <w:sz w:val="16"/>
                <w:szCs w:val="16"/>
                <w:u w:val="single"/>
                <w:lang w:val="en-GB" w:eastAsia="en-GB"/>
              </w:rPr>
            </w:pPr>
            <w:r w:rsidRPr="003E3A7F">
              <w:rPr>
                <w:rFonts w:ascii="Courier New" w:hAnsi="Courier New" w:cs="Courier New"/>
                <w:noProof/>
                <w:color w:val="FF0000"/>
                <w:sz w:val="16"/>
                <w:szCs w:val="16"/>
                <w:u w:val="single"/>
                <w:lang w:val="en-GB" w:eastAsia="en-GB"/>
              </w:rPr>
              <w:t>}</w:t>
            </w:r>
          </w:p>
          <w:p w14:paraId="672D6097" w14:textId="77777777" w:rsidR="00ED2C98" w:rsidRDefault="00ED2C98" w:rsidP="00026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Arial" w:hAnsi="Arial" w:cs="Arial"/>
                <w:b/>
                <w:bCs/>
                <w:szCs w:val="20"/>
              </w:rPr>
            </w:pPr>
          </w:p>
        </w:tc>
      </w:tr>
    </w:tbl>
    <w:p w14:paraId="5FE61678" w14:textId="77777777" w:rsidR="00ED2C98" w:rsidRDefault="00ED2C98" w:rsidP="00ED2C98">
      <w:pPr>
        <w:spacing w:before="120" w:after="120"/>
        <w:jc w:val="both"/>
        <w:rPr>
          <w:rFonts w:ascii="Arial" w:hAnsi="Arial" w:cs="Arial"/>
          <w:b/>
          <w:bCs/>
          <w:szCs w:val="20"/>
        </w:rPr>
      </w:pPr>
      <w:r>
        <w:rPr>
          <w:rFonts w:ascii="Arial" w:hAnsi="Arial" w:cs="Arial"/>
          <w:b/>
          <w:bCs/>
          <w:szCs w:val="20"/>
        </w:rPr>
        <w:t xml:space="preserve">Proposal 2: </w:t>
      </w:r>
      <w:r w:rsidRPr="000173A5">
        <w:rPr>
          <w:rFonts w:ascii="Arial" w:hAnsi="Arial" w:cs="Arial"/>
          <w:b/>
          <w:bCs/>
          <w:szCs w:val="20"/>
        </w:rPr>
        <w:t xml:space="preserve">the </w:t>
      </w:r>
      <w:proofErr w:type="spellStart"/>
      <w:r w:rsidRPr="000173A5">
        <w:rPr>
          <w:rFonts w:ascii="Arial" w:hAnsi="Arial" w:cs="Arial"/>
          <w:b/>
          <w:bCs/>
          <w:szCs w:val="20"/>
        </w:rPr>
        <w:t>gNB</w:t>
      </w:r>
      <w:proofErr w:type="spellEnd"/>
      <w:r w:rsidRPr="000173A5">
        <w:rPr>
          <w:rFonts w:ascii="Arial" w:hAnsi="Arial" w:cs="Arial"/>
          <w:b/>
          <w:bCs/>
          <w:szCs w:val="20"/>
        </w:rPr>
        <w:t xml:space="preserve"> can request the UE to report the Tx TEG association information between UE Tx TEG IDs and SRS resources periodically</w:t>
      </w:r>
      <w:r>
        <w:rPr>
          <w:rFonts w:ascii="Arial" w:hAnsi="Arial" w:cs="Arial"/>
          <w:b/>
          <w:bCs/>
          <w:szCs w:val="20"/>
        </w:rPr>
        <w:t>.</w:t>
      </w:r>
    </w:p>
    <w:p w14:paraId="18F8E6C4" w14:textId="77777777" w:rsidR="00ED2C98" w:rsidRDefault="00ED2C98" w:rsidP="00ED2C98">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If the </w:t>
      </w:r>
      <w:r w:rsidRPr="005C39E6">
        <w:rPr>
          <w:rFonts w:ascii="Arial" w:hAnsi="Arial" w:cs="Arial"/>
          <w:b/>
          <w:bCs/>
          <w:sz w:val="20"/>
          <w:szCs w:val="20"/>
        </w:rPr>
        <w:t>Tx TEG association information does not change</w:t>
      </w:r>
      <w:r>
        <w:rPr>
          <w:rFonts w:ascii="Arial" w:hAnsi="Arial" w:cs="Arial"/>
          <w:b/>
          <w:bCs/>
          <w:sz w:val="20"/>
          <w:szCs w:val="20"/>
        </w:rPr>
        <w:t xml:space="preserve">, an indication is included in the report </w:t>
      </w:r>
      <w:r w:rsidRPr="00B629C6">
        <w:rPr>
          <w:rFonts w:ascii="Arial" w:hAnsi="Arial" w:cs="Arial"/>
          <w:b/>
          <w:bCs/>
          <w:sz w:val="20"/>
          <w:szCs w:val="20"/>
        </w:rPr>
        <w:t>to indicate that the Tx TEG association information does not change</w:t>
      </w:r>
      <w:r w:rsidRPr="00927A50">
        <w:rPr>
          <w:rFonts w:ascii="Arial" w:hAnsi="Arial" w:cs="Arial"/>
          <w:b/>
          <w:bCs/>
          <w:sz w:val="20"/>
          <w:szCs w:val="20"/>
        </w:rPr>
        <w:t>.</w:t>
      </w:r>
    </w:p>
    <w:p w14:paraId="1FB9B9A2" w14:textId="1E97BAE9" w:rsidR="00ED2C98" w:rsidRPr="003E6D17" w:rsidRDefault="00ED2C98" w:rsidP="00ED2C98">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Otherwise, include </w:t>
      </w:r>
      <w:r w:rsidRPr="00B629C6">
        <w:rPr>
          <w:rFonts w:ascii="Arial" w:hAnsi="Arial" w:cs="Arial"/>
          <w:b/>
          <w:bCs/>
          <w:sz w:val="20"/>
          <w:szCs w:val="20"/>
        </w:rPr>
        <w:t>the changed Tx TEG association information and the corresponding timestamp</w:t>
      </w:r>
      <w:r>
        <w:rPr>
          <w:rFonts w:ascii="Arial" w:hAnsi="Arial" w:cs="Arial"/>
          <w:b/>
          <w:bCs/>
          <w:sz w:val="20"/>
          <w:szCs w:val="20"/>
        </w:rPr>
        <w:t xml:space="preserve"> in the report.</w:t>
      </w:r>
    </w:p>
    <w:p w14:paraId="7BAA5E86" w14:textId="553986A6" w:rsidR="00464A8C" w:rsidRDefault="00464A8C" w:rsidP="00464A8C">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t xml:space="preserve">Based on </w:t>
      </w:r>
      <w:r>
        <w:rPr>
          <w:rFonts w:ascii="Times New Roman" w:eastAsiaTheme="minorEastAsia" w:hAnsi="Times New Roman"/>
          <w:color w:val="000000"/>
          <w:szCs w:val="20"/>
          <w:lang w:val="en-GB" w:eastAsia="zh-CN"/>
        </w:rPr>
        <w:t>the LS</w:t>
      </w:r>
      <w:r w:rsidRPr="00F63ACF">
        <w:rPr>
          <w:rFonts w:ascii="Times New Roman" w:eastAsiaTheme="minorEastAsia" w:hAnsi="Times New Roman"/>
          <w:color w:val="000000"/>
          <w:szCs w:val="20"/>
          <w:lang w:val="en-GB" w:eastAsia="zh-CN"/>
        </w:rPr>
        <w:t xml:space="preserve">, we </w:t>
      </w:r>
      <w:r>
        <w:rPr>
          <w:rFonts w:ascii="Times New Roman" w:eastAsiaTheme="minorEastAsia" w:hAnsi="Times New Roman"/>
          <w:color w:val="000000"/>
          <w:szCs w:val="20"/>
          <w:lang w:val="en-GB" w:eastAsia="zh-CN"/>
        </w:rPr>
        <w:t>suppose</w:t>
      </w:r>
      <w:r w:rsidRPr="00F63ACF">
        <w:rPr>
          <w:rFonts w:ascii="Times New Roman" w:eastAsiaTheme="minorEastAsia" w:hAnsi="Times New Roman"/>
          <w:color w:val="000000"/>
          <w:szCs w:val="20"/>
          <w:lang w:val="en-GB" w:eastAsia="zh-CN"/>
        </w:rPr>
        <w:t xml:space="preserve"> that the procedure </w:t>
      </w:r>
      <w:r w:rsidR="002516E1">
        <w:rPr>
          <w:rFonts w:ascii="Times New Roman" w:eastAsiaTheme="minorEastAsia" w:hAnsi="Times New Roman"/>
          <w:color w:val="000000"/>
          <w:szCs w:val="20"/>
          <w:lang w:val="en-GB" w:eastAsia="zh-CN"/>
        </w:rPr>
        <w:t xml:space="preserve">of </w:t>
      </w:r>
      <w:r w:rsidR="002516E1" w:rsidRPr="000C4738">
        <w:rPr>
          <w:rFonts w:ascii="Times New Roman" w:eastAsiaTheme="minorEastAsia" w:hAnsi="Times New Roman"/>
          <w:color w:val="000000"/>
          <w:szCs w:val="20"/>
          <w:lang w:val="en-GB" w:eastAsia="zh-CN"/>
        </w:rPr>
        <w:t xml:space="preserve">TEG information exchange for </w:t>
      </w:r>
      <w:r w:rsidR="00F378D3">
        <w:rPr>
          <w:rFonts w:ascii="Times New Roman" w:eastAsiaTheme="minorEastAsia" w:hAnsi="Times New Roman" w:hint="eastAsia"/>
          <w:color w:val="000000"/>
          <w:szCs w:val="20"/>
          <w:lang w:val="en-GB" w:eastAsia="zh-CN"/>
        </w:rPr>
        <w:t>multi-RTT</w:t>
      </w:r>
      <w:r w:rsidR="002516E1" w:rsidRPr="00F63ACF">
        <w:rPr>
          <w:rFonts w:ascii="Times New Roman" w:eastAsiaTheme="minorEastAsia" w:hAnsi="Times New Roman"/>
          <w:color w:val="000000"/>
          <w:szCs w:val="20"/>
          <w:lang w:val="en-GB" w:eastAsia="zh-CN"/>
        </w:rPr>
        <w:t xml:space="preserve"> </w:t>
      </w:r>
      <w:r w:rsidRPr="00F63ACF">
        <w:rPr>
          <w:rFonts w:ascii="Times New Roman" w:eastAsiaTheme="minorEastAsia" w:hAnsi="Times New Roman"/>
          <w:color w:val="000000"/>
          <w:szCs w:val="20"/>
          <w:lang w:val="en-GB" w:eastAsia="zh-CN"/>
        </w:rPr>
        <w:t>is as below:</w:t>
      </w:r>
    </w:p>
    <w:p w14:paraId="0DC29CA0" w14:textId="5FFE6771" w:rsidR="002516E1" w:rsidRPr="00F63ACF" w:rsidRDefault="0075359B" w:rsidP="00464A8C">
      <w:pPr>
        <w:spacing w:beforeLines="50" w:before="120" w:after="120"/>
        <w:jc w:val="center"/>
        <w:rPr>
          <w:rFonts w:ascii="Times New Roman" w:eastAsiaTheme="minorEastAsia" w:hAnsi="Times New Roman"/>
          <w:color w:val="000000"/>
          <w:szCs w:val="20"/>
          <w:lang w:val="en-GB" w:eastAsia="zh-CN"/>
        </w:rPr>
      </w:pPr>
      <w:r>
        <w:rPr>
          <w:rFonts w:ascii="Times New Roman" w:hAnsi="Times New Roman"/>
          <w:noProof/>
          <w:szCs w:val="20"/>
          <w:lang w:val="en-GB" w:eastAsia="ko-KR"/>
        </w:rPr>
        <w:object w:dxaOrig="9060" w:dyaOrig="9204" w14:anchorId="7554D6D2">
          <v:shape id="_x0000_i1053" type="#_x0000_t75" style="width:411.6pt;height:417.6pt" o:ole="">
            <v:imagedata r:id="rId15" o:title=""/>
          </v:shape>
          <o:OLEObject Type="Embed" ProgID="Visio.Drawing.11" ShapeID="_x0000_i1053" DrawAspect="Content" ObjectID="_1703414523" r:id="rId16"/>
        </w:object>
      </w:r>
    </w:p>
    <w:p w14:paraId="5EF35D44" w14:textId="6A244761" w:rsidR="00464A8C" w:rsidRDefault="00464A8C" w:rsidP="00464A8C">
      <w:pPr>
        <w:overflowPunct w:val="0"/>
        <w:autoSpaceDE w:val="0"/>
        <w:autoSpaceDN w:val="0"/>
        <w:adjustRightInd w:val="0"/>
        <w:spacing w:before="60" w:after="180"/>
        <w:jc w:val="center"/>
        <w:rPr>
          <w:rFonts w:ascii="Times New Roman" w:eastAsia="宋体" w:hAnsi="Times New Roman"/>
          <w:b/>
          <w:szCs w:val="20"/>
        </w:rPr>
      </w:pPr>
      <w:r w:rsidRPr="006102EA">
        <w:rPr>
          <w:rFonts w:ascii="Times New Roman" w:eastAsia="宋体" w:hAnsi="Times New Roman" w:hint="eastAsia"/>
          <w:b/>
          <w:szCs w:val="20"/>
        </w:rPr>
        <w:t>Figure</w:t>
      </w:r>
      <w:r w:rsidRPr="006102EA">
        <w:rPr>
          <w:rFonts w:ascii="Times New Roman" w:eastAsia="宋体" w:hAnsi="Times New Roman"/>
          <w:b/>
          <w:szCs w:val="20"/>
        </w:rPr>
        <w:t xml:space="preserve"> </w:t>
      </w:r>
      <w:r w:rsidR="0075359B">
        <w:rPr>
          <w:rFonts w:ascii="Times New Roman" w:eastAsia="宋体" w:hAnsi="Times New Roman"/>
          <w:b/>
          <w:szCs w:val="20"/>
        </w:rPr>
        <w:t>4</w:t>
      </w:r>
      <w:r w:rsidRPr="006102EA">
        <w:rPr>
          <w:rFonts w:ascii="Times New Roman" w:eastAsia="宋体" w:hAnsi="Times New Roman"/>
          <w:b/>
          <w:szCs w:val="20"/>
        </w:rPr>
        <w:t xml:space="preserve"> </w:t>
      </w:r>
      <w:r>
        <w:rPr>
          <w:rFonts w:ascii="Times New Roman" w:eastAsia="宋体" w:hAnsi="Times New Roman" w:hint="eastAsia"/>
          <w:b/>
          <w:szCs w:val="20"/>
          <w:lang w:eastAsia="zh-CN"/>
        </w:rPr>
        <w:t>TEG</w:t>
      </w:r>
      <w:r>
        <w:rPr>
          <w:rFonts w:ascii="Times New Roman" w:eastAsia="宋体" w:hAnsi="Times New Roman"/>
          <w:b/>
          <w:szCs w:val="20"/>
        </w:rPr>
        <w:t xml:space="preserve"> </w:t>
      </w:r>
      <w:r>
        <w:rPr>
          <w:rFonts w:ascii="Times New Roman" w:eastAsia="宋体" w:hAnsi="Times New Roman" w:hint="eastAsia"/>
          <w:b/>
          <w:szCs w:val="20"/>
          <w:lang w:eastAsia="zh-CN"/>
        </w:rPr>
        <w:t>information</w:t>
      </w:r>
      <w:r>
        <w:rPr>
          <w:rFonts w:ascii="Times New Roman" w:eastAsia="宋体" w:hAnsi="Times New Roman"/>
          <w:b/>
          <w:szCs w:val="20"/>
        </w:rPr>
        <w:t xml:space="preserve"> exchange for </w:t>
      </w:r>
      <w:r w:rsidR="005074AF">
        <w:rPr>
          <w:rFonts w:ascii="Times New Roman" w:eastAsia="宋体" w:hAnsi="Times New Roman" w:hint="eastAsia"/>
          <w:b/>
          <w:szCs w:val="20"/>
          <w:lang w:eastAsia="zh-CN"/>
        </w:rPr>
        <w:t>Multi-RTT</w:t>
      </w:r>
    </w:p>
    <w:p w14:paraId="2D218C9C" w14:textId="031DCFC5" w:rsidR="00464A8C" w:rsidRDefault="00464A8C" w:rsidP="009C6E12">
      <w:pPr>
        <w:overflowPunct w:val="0"/>
        <w:autoSpaceDE w:val="0"/>
        <w:autoSpaceDN w:val="0"/>
        <w:adjustRightInd w:val="0"/>
        <w:spacing w:before="60" w:after="180"/>
        <w:rPr>
          <w:rFonts w:ascii="Arial" w:hAnsi="Arial" w:cs="Arial"/>
          <w:b/>
          <w:bCs/>
          <w:szCs w:val="20"/>
        </w:rPr>
      </w:pPr>
      <w:r w:rsidRPr="00F63ACF">
        <w:rPr>
          <w:rFonts w:ascii="Times New Roman" w:eastAsiaTheme="minorEastAsia" w:hAnsi="Times New Roman"/>
          <w:color w:val="000000"/>
          <w:szCs w:val="20"/>
          <w:lang w:val="en-GB" w:eastAsia="zh-CN"/>
        </w:rPr>
        <w:t xml:space="preserve">Based on </w:t>
      </w:r>
      <w:r>
        <w:rPr>
          <w:rFonts w:ascii="Times New Roman" w:eastAsiaTheme="minorEastAsia" w:hAnsi="Times New Roman"/>
          <w:color w:val="000000"/>
          <w:szCs w:val="20"/>
          <w:lang w:val="en-GB" w:eastAsia="zh-CN"/>
        </w:rPr>
        <w:t>the procedure</w:t>
      </w:r>
      <w:r w:rsidRPr="00F63ACF">
        <w:rPr>
          <w:rFonts w:ascii="Times New Roman" w:eastAsiaTheme="minorEastAsia" w:hAnsi="Times New Roman"/>
          <w:color w:val="000000"/>
          <w:szCs w:val="20"/>
          <w:lang w:val="en-GB" w:eastAsia="zh-CN"/>
        </w:rPr>
        <w:t xml:space="preserve">, we </w:t>
      </w:r>
      <w:r>
        <w:rPr>
          <w:rFonts w:ascii="Times New Roman" w:eastAsiaTheme="minorEastAsia" w:hAnsi="Times New Roman"/>
          <w:color w:val="000000"/>
          <w:szCs w:val="20"/>
          <w:lang w:val="en-GB" w:eastAsia="zh-CN"/>
        </w:rPr>
        <w:t>propose</w:t>
      </w:r>
      <w:r w:rsidRPr="00F63ACF">
        <w:rPr>
          <w:rFonts w:ascii="Times New Roman" w:eastAsiaTheme="minorEastAsia" w:hAnsi="Times New Roman"/>
          <w:color w:val="000000"/>
          <w:szCs w:val="20"/>
          <w:lang w:val="en-GB" w:eastAsia="zh-CN"/>
        </w:rPr>
        <w:t>:</w:t>
      </w:r>
    </w:p>
    <w:p w14:paraId="66123F35" w14:textId="27A32B2F" w:rsidR="00944767" w:rsidRDefault="00944767" w:rsidP="00944767">
      <w:pPr>
        <w:spacing w:after="120"/>
        <w:jc w:val="both"/>
        <w:rPr>
          <w:rFonts w:ascii="Arial" w:hAnsi="Arial" w:cs="Arial"/>
          <w:b/>
          <w:bCs/>
          <w:szCs w:val="20"/>
        </w:rPr>
      </w:pPr>
      <w:r>
        <w:rPr>
          <w:rFonts w:ascii="Arial" w:hAnsi="Arial" w:cs="Arial"/>
          <w:b/>
          <w:bCs/>
          <w:szCs w:val="20"/>
        </w:rPr>
        <w:lastRenderedPageBreak/>
        <w:t xml:space="preserve">Proposal </w:t>
      </w:r>
      <w:r w:rsidR="00B719D9">
        <w:rPr>
          <w:rFonts w:ascii="Arial" w:hAnsi="Arial" w:cs="Arial"/>
          <w:b/>
          <w:bCs/>
          <w:szCs w:val="20"/>
        </w:rPr>
        <w:t>3</w:t>
      </w:r>
      <w:r>
        <w:rPr>
          <w:rFonts w:ascii="Arial" w:hAnsi="Arial" w:cs="Arial"/>
          <w:b/>
          <w:bCs/>
          <w:szCs w:val="20"/>
        </w:rPr>
        <w:t xml:space="preserve">: </w:t>
      </w:r>
      <w:r w:rsidRPr="008F7C1E">
        <w:rPr>
          <w:rFonts w:ascii="Arial" w:hAnsi="Arial" w:cs="Arial"/>
          <w:b/>
          <w:bCs/>
          <w:szCs w:val="20"/>
        </w:rPr>
        <w:t>For mitigating UE Tx timing errors for Multi-RTT</w:t>
      </w:r>
      <w:r>
        <w:rPr>
          <w:rFonts w:ascii="Arial" w:hAnsi="Arial" w:cs="Arial"/>
          <w:b/>
          <w:bCs/>
          <w:szCs w:val="20"/>
        </w:rPr>
        <w:t>, the spec impact include:</w:t>
      </w:r>
    </w:p>
    <w:p w14:paraId="650FD0EF" w14:textId="77777777" w:rsidR="00944767" w:rsidRDefault="00944767" w:rsidP="001E56B7">
      <w:pPr>
        <w:pStyle w:val="af4"/>
        <w:numPr>
          <w:ilvl w:val="0"/>
          <w:numId w:val="9"/>
        </w:numPr>
        <w:spacing w:after="120"/>
        <w:ind w:firstLineChars="0"/>
        <w:rPr>
          <w:rFonts w:ascii="Arial" w:hAnsi="Arial" w:cs="Arial"/>
          <w:b/>
          <w:bCs/>
          <w:sz w:val="20"/>
          <w:szCs w:val="20"/>
        </w:rPr>
      </w:pPr>
      <w:r w:rsidRPr="00927A50">
        <w:rPr>
          <w:rFonts w:ascii="Arial" w:hAnsi="Arial" w:cs="Arial"/>
          <w:b/>
          <w:bCs/>
          <w:sz w:val="20"/>
          <w:szCs w:val="20"/>
        </w:rPr>
        <w:t xml:space="preserve">The </w:t>
      </w:r>
      <w:r>
        <w:rPr>
          <w:rFonts w:ascii="Arial" w:hAnsi="Arial" w:cs="Arial"/>
          <w:b/>
          <w:bCs/>
          <w:sz w:val="20"/>
          <w:szCs w:val="20"/>
        </w:rPr>
        <w:t>LMF</w:t>
      </w:r>
      <w:r w:rsidRPr="00927A50">
        <w:rPr>
          <w:rFonts w:ascii="Arial" w:hAnsi="Arial" w:cs="Arial"/>
          <w:b/>
          <w:bCs/>
          <w:sz w:val="20"/>
          <w:szCs w:val="20"/>
        </w:rPr>
        <w:t xml:space="preserve"> </w:t>
      </w:r>
      <w:r>
        <w:rPr>
          <w:rFonts w:ascii="Arial" w:hAnsi="Arial" w:cs="Arial"/>
          <w:b/>
          <w:bCs/>
          <w:sz w:val="20"/>
          <w:szCs w:val="20"/>
        </w:rPr>
        <w:t>can enquire</w:t>
      </w:r>
      <w:r w:rsidRPr="00927A50">
        <w:rPr>
          <w:rFonts w:ascii="Arial" w:hAnsi="Arial" w:cs="Arial"/>
          <w:b/>
          <w:bCs/>
          <w:sz w:val="20"/>
          <w:szCs w:val="20"/>
        </w:rPr>
        <w:t xml:space="preserve"> </w:t>
      </w:r>
      <w:r>
        <w:rPr>
          <w:rFonts w:ascii="Arial" w:hAnsi="Arial" w:cs="Arial"/>
          <w:b/>
          <w:bCs/>
          <w:sz w:val="20"/>
          <w:szCs w:val="20"/>
        </w:rPr>
        <w:t>UE’</w:t>
      </w:r>
      <w:r w:rsidRPr="00927A50">
        <w:rPr>
          <w:rFonts w:ascii="Arial" w:hAnsi="Arial" w:cs="Arial"/>
          <w:b/>
          <w:bCs/>
          <w:sz w:val="20"/>
          <w:szCs w:val="20"/>
        </w:rPr>
        <w:t xml:space="preserve">s capability of supporting multiple UE Tx TEGs for Multi-RTT to the </w:t>
      </w:r>
      <w:r>
        <w:rPr>
          <w:rFonts w:ascii="Arial" w:hAnsi="Arial" w:cs="Arial"/>
          <w:b/>
          <w:bCs/>
          <w:sz w:val="20"/>
          <w:szCs w:val="20"/>
        </w:rPr>
        <w:t>gNB</w:t>
      </w:r>
      <w:r w:rsidRPr="00927A50">
        <w:rPr>
          <w:rFonts w:ascii="Arial" w:hAnsi="Arial" w:cs="Arial"/>
          <w:b/>
          <w:bCs/>
          <w:sz w:val="20"/>
          <w:szCs w:val="20"/>
        </w:rPr>
        <w:t xml:space="preserve"> by </w:t>
      </w:r>
      <w:r>
        <w:rPr>
          <w:rFonts w:ascii="Arial" w:hAnsi="Arial" w:cs="Arial"/>
          <w:b/>
          <w:bCs/>
          <w:sz w:val="20"/>
          <w:szCs w:val="20"/>
        </w:rPr>
        <w:t>LPP</w:t>
      </w:r>
      <w:r w:rsidRPr="00927A50">
        <w:rPr>
          <w:rFonts w:ascii="Arial" w:hAnsi="Arial" w:cs="Arial"/>
          <w:b/>
          <w:bCs/>
          <w:sz w:val="20"/>
          <w:szCs w:val="20"/>
        </w:rPr>
        <w:t xml:space="preserve"> message </w:t>
      </w:r>
      <w:r w:rsidRPr="00184D0B">
        <w:rPr>
          <w:rFonts w:ascii="Arial" w:hAnsi="Arial" w:cs="Arial"/>
          <w:b/>
          <w:bCs/>
          <w:i/>
          <w:sz w:val="20"/>
          <w:szCs w:val="20"/>
        </w:rPr>
        <w:t>RequestCapabilities</w:t>
      </w:r>
      <w:r w:rsidRPr="00927A50">
        <w:rPr>
          <w:rFonts w:ascii="Arial" w:hAnsi="Arial" w:cs="Arial"/>
          <w:b/>
          <w:bCs/>
          <w:sz w:val="20"/>
          <w:szCs w:val="20"/>
        </w:rPr>
        <w:t>.</w:t>
      </w:r>
    </w:p>
    <w:p w14:paraId="2ACF4441" w14:textId="77777777" w:rsidR="00944767" w:rsidRDefault="00944767" w:rsidP="001E56B7">
      <w:pPr>
        <w:pStyle w:val="af4"/>
        <w:numPr>
          <w:ilvl w:val="0"/>
          <w:numId w:val="9"/>
        </w:numPr>
        <w:spacing w:after="120"/>
        <w:ind w:firstLineChars="0"/>
        <w:rPr>
          <w:rFonts w:ascii="Arial" w:hAnsi="Arial" w:cs="Arial"/>
          <w:b/>
          <w:bCs/>
          <w:sz w:val="20"/>
          <w:szCs w:val="20"/>
        </w:rPr>
      </w:pPr>
      <w:r w:rsidRPr="00EE635D">
        <w:rPr>
          <w:rFonts w:ascii="Arial" w:hAnsi="Arial" w:cs="Arial"/>
          <w:b/>
          <w:bCs/>
          <w:sz w:val="20"/>
          <w:szCs w:val="20"/>
        </w:rPr>
        <w:t xml:space="preserve">The UE can report its capability of supporting multiple UE Tx TEGs for Multi-RTT to the LMF by RRC message </w:t>
      </w:r>
      <w:r w:rsidRPr="00EE635D">
        <w:rPr>
          <w:rFonts w:ascii="Arial" w:hAnsi="Arial" w:cs="Arial"/>
          <w:b/>
          <w:bCs/>
          <w:i/>
          <w:sz w:val="20"/>
          <w:szCs w:val="20"/>
        </w:rPr>
        <w:t>ProvideCapabilities</w:t>
      </w:r>
      <w:r w:rsidRPr="00EE635D">
        <w:rPr>
          <w:rFonts w:ascii="Arial" w:hAnsi="Arial" w:cs="Arial"/>
          <w:b/>
          <w:bCs/>
          <w:sz w:val="20"/>
          <w:szCs w:val="20"/>
        </w:rPr>
        <w:t>.</w:t>
      </w:r>
    </w:p>
    <w:p w14:paraId="6C7A4CE0" w14:textId="77777777" w:rsidR="00944767" w:rsidRDefault="00944767" w:rsidP="001E56B7">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LMF can request the </w:t>
      </w:r>
      <w:r w:rsidRPr="006B2989">
        <w:rPr>
          <w:rFonts w:ascii="Arial" w:hAnsi="Arial" w:cs="Arial"/>
          <w:b/>
          <w:bCs/>
          <w:sz w:val="20"/>
          <w:szCs w:val="20"/>
        </w:rPr>
        <w:t>UE to provide the association information of UL SRS resources for positioning with Tx TEGs</w:t>
      </w:r>
      <w:r>
        <w:rPr>
          <w:rFonts w:ascii="Arial" w:hAnsi="Arial" w:cs="Arial"/>
          <w:b/>
          <w:bCs/>
          <w:sz w:val="20"/>
          <w:szCs w:val="20"/>
        </w:rPr>
        <w:t xml:space="preserve"> by LPP message </w:t>
      </w:r>
      <w:r w:rsidRPr="00116BE5">
        <w:rPr>
          <w:rFonts w:ascii="Arial" w:hAnsi="Arial" w:cs="Arial"/>
          <w:b/>
          <w:bCs/>
          <w:i/>
          <w:sz w:val="20"/>
          <w:szCs w:val="20"/>
        </w:rPr>
        <w:t>RequestLocationInformation</w:t>
      </w:r>
      <w:r>
        <w:rPr>
          <w:rFonts w:ascii="Arial" w:hAnsi="Arial" w:cs="Arial"/>
          <w:b/>
          <w:bCs/>
          <w:sz w:val="20"/>
          <w:szCs w:val="20"/>
        </w:rPr>
        <w:t>.</w:t>
      </w:r>
    </w:p>
    <w:p w14:paraId="2AE4105B" w14:textId="4C561302" w:rsidR="00944767" w:rsidRPr="00E05193" w:rsidRDefault="00944767" w:rsidP="001E56B7">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UE can provide </w:t>
      </w:r>
      <w:r w:rsidRPr="006B2989">
        <w:rPr>
          <w:rFonts w:ascii="Arial" w:hAnsi="Arial" w:cs="Arial"/>
          <w:b/>
          <w:bCs/>
          <w:sz w:val="20"/>
          <w:szCs w:val="20"/>
        </w:rPr>
        <w:t>the association information of UL SRS resources for positioning with Tx TEGs</w:t>
      </w:r>
      <w:r>
        <w:rPr>
          <w:rFonts w:ascii="Arial" w:hAnsi="Arial" w:cs="Arial"/>
          <w:b/>
          <w:bCs/>
          <w:sz w:val="20"/>
          <w:szCs w:val="20"/>
        </w:rPr>
        <w:t xml:space="preserve"> to LMF by LPP message </w:t>
      </w:r>
      <w:r w:rsidRPr="0074112B">
        <w:rPr>
          <w:rFonts w:ascii="Arial" w:hAnsi="Arial" w:cs="Arial"/>
          <w:b/>
          <w:bCs/>
          <w:i/>
          <w:sz w:val="20"/>
          <w:szCs w:val="20"/>
        </w:rPr>
        <w:t>ProvideLocationInformation</w:t>
      </w:r>
      <w:r>
        <w:rPr>
          <w:rFonts w:ascii="Arial" w:hAnsi="Arial" w:cs="Arial"/>
          <w:b/>
          <w:bCs/>
          <w:sz w:val="20"/>
          <w:szCs w:val="20"/>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8A2EBFF" w14:textId="77777777" w:rsidR="004656AB" w:rsidRDefault="004656AB" w:rsidP="004656AB">
      <w:pPr>
        <w:spacing w:after="120"/>
        <w:jc w:val="both"/>
        <w:rPr>
          <w:rFonts w:ascii="Arial" w:hAnsi="Arial" w:cs="Arial"/>
          <w:b/>
          <w:bCs/>
          <w:szCs w:val="20"/>
        </w:rPr>
      </w:pPr>
      <w:r>
        <w:rPr>
          <w:rFonts w:ascii="Arial" w:hAnsi="Arial" w:cs="Arial"/>
          <w:b/>
          <w:bCs/>
          <w:szCs w:val="20"/>
        </w:rPr>
        <w:t xml:space="preserve">Proposal 1: For </w:t>
      </w:r>
      <w:r w:rsidRPr="00AD0231">
        <w:rPr>
          <w:rFonts w:ascii="Arial" w:hAnsi="Arial" w:cs="Arial"/>
          <w:b/>
          <w:bCs/>
          <w:szCs w:val="20"/>
        </w:rPr>
        <w:t>mitigating UE Tx timing errors for UL TDOA</w:t>
      </w:r>
      <w:r>
        <w:rPr>
          <w:rFonts w:ascii="Arial" w:hAnsi="Arial" w:cs="Arial"/>
          <w:b/>
          <w:bCs/>
          <w:szCs w:val="20"/>
        </w:rPr>
        <w:t xml:space="preserve">, the spec impact include: </w:t>
      </w:r>
    </w:p>
    <w:p w14:paraId="0D44593A" w14:textId="77777777" w:rsidR="004656AB" w:rsidRDefault="004656AB" w:rsidP="004656AB">
      <w:pPr>
        <w:pStyle w:val="af4"/>
        <w:numPr>
          <w:ilvl w:val="0"/>
          <w:numId w:val="9"/>
        </w:numPr>
        <w:spacing w:after="120"/>
        <w:ind w:firstLineChars="0"/>
        <w:rPr>
          <w:rFonts w:ascii="Arial" w:hAnsi="Arial" w:cs="Arial"/>
          <w:b/>
          <w:bCs/>
          <w:sz w:val="20"/>
          <w:szCs w:val="20"/>
        </w:rPr>
      </w:pPr>
      <w:r w:rsidRPr="00927A50">
        <w:rPr>
          <w:rFonts w:ascii="Arial" w:hAnsi="Arial" w:cs="Arial"/>
          <w:b/>
          <w:bCs/>
          <w:sz w:val="20"/>
          <w:szCs w:val="20"/>
        </w:rPr>
        <w:t xml:space="preserve">The </w:t>
      </w:r>
      <w:proofErr w:type="spellStart"/>
      <w:r>
        <w:rPr>
          <w:rFonts w:ascii="Arial" w:hAnsi="Arial" w:cs="Arial"/>
          <w:b/>
          <w:bCs/>
          <w:sz w:val="20"/>
          <w:szCs w:val="20"/>
        </w:rPr>
        <w:t>gNB</w:t>
      </w:r>
      <w:proofErr w:type="spellEnd"/>
      <w:r w:rsidRPr="00927A50">
        <w:rPr>
          <w:rFonts w:ascii="Arial" w:hAnsi="Arial" w:cs="Arial"/>
          <w:b/>
          <w:bCs/>
          <w:sz w:val="20"/>
          <w:szCs w:val="20"/>
        </w:rPr>
        <w:t xml:space="preserve"> </w:t>
      </w:r>
      <w:r>
        <w:rPr>
          <w:rFonts w:ascii="Arial" w:hAnsi="Arial" w:cs="Arial"/>
          <w:b/>
          <w:bCs/>
          <w:sz w:val="20"/>
          <w:szCs w:val="20"/>
        </w:rPr>
        <w:t>can enquire</w:t>
      </w:r>
      <w:r w:rsidRPr="00927A50">
        <w:rPr>
          <w:rFonts w:ascii="Arial" w:hAnsi="Arial" w:cs="Arial"/>
          <w:b/>
          <w:bCs/>
          <w:sz w:val="20"/>
          <w:szCs w:val="20"/>
        </w:rPr>
        <w:t xml:space="preserve"> </w:t>
      </w:r>
      <w:r>
        <w:rPr>
          <w:rFonts w:ascii="Arial" w:hAnsi="Arial" w:cs="Arial"/>
          <w:b/>
          <w:bCs/>
          <w:sz w:val="20"/>
          <w:szCs w:val="20"/>
        </w:rPr>
        <w:t>UE’</w:t>
      </w:r>
      <w:r w:rsidRPr="00927A50">
        <w:rPr>
          <w:rFonts w:ascii="Arial" w:hAnsi="Arial" w:cs="Arial"/>
          <w:b/>
          <w:bCs/>
          <w:sz w:val="20"/>
          <w:szCs w:val="20"/>
        </w:rPr>
        <w:t xml:space="preserve">s </w:t>
      </w:r>
      <w:r w:rsidRPr="008B599C">
        <w:rPr>
          <w:rFonts w:ascii="Arial" w:hAnsi="Arial" w:cs="Arial"/>
          <w:b/>
          <w:bCs/>
          <w:sz w:val="20"/>
          <w:szCs w:val="20"/>
        </w:rPr>
        <w:t>capability of supporting multiple UE Tx TEGs for UL TDOA</w:t>
      </w:r>
      <w:r w:rsidRPr="00927A50">
        <w:rPr>
          <w:rFonts w:ascii="Arial" w:hAnsi="Arial" w:cs="Arial"/>
          <w:b/>
          <w:bCs/>
          <w:sz w:val="20"/>
          <w:szCs w:val="20"/>
        </w:rPr>
        <w:t xml:space="preserve"> by </w:t>
      </w:r>
      <w:r>
        <w:rPr>
          <w:rFonts w:ascii="Arial" w:hAnsi="Arial" w:cs="Arial"/>
          <w:b/>
          <w:bCs/>
          <w:sz w:val="20"/>
          <w:szCs w:val="20"/>
        </w:rPr>
        <w:t>RRC</w:t>
      </w:r>
      <w:r w:rsidRPr="00927A50">
        <w:rPr>
          <w:rFonts w:ascii="Arial" w:hAnsi="Arial" w:cs="Arial"/>
          <w:b/>
          <w:bCs/>
          <w:sz w:val="20"/>
          <w:szCs w:val="20"/>
        </w:rPr>
        <w:t xml:space="preserve"> message </w:t>
      </w:r>
      <w:proofErr w:type="spellStart"/>
      <w:r w:rsidRPr="00BA7A6D">
        <w:rPr>
          <w:rFonts w:ascii="Arial" w:hAnsi="Arial" w:cs="Arial"/>
          <w:b/>
          <w:bCs/>
          <w:i/>
          <w:sz w:val="20"/>
          <w:szCs w:val="20"/>
        </w:rPr>
        <w:t>UECapabilityEnquiry</w:t>
      </w:r>
      <w:proofErr w:type="spellEnd"/>
      <w:r w:rsidRPr="00927A50">
        <w:rPr>
          <w:rFonts w:ascii="Arial" w:hAnsi="Arial" w:cs="Arial"/>
          <w:b/>
          <w:bCs/>
          <w:sz w:val="20"/>
          <w:szCs w:val="20"/>
        </w:rPr>
        <w:t>.</w:t>
      </w:r>
    </w:p>
    <w:p w14:paraId="121FB368" w14:textId="77777777" w:rsidR="004656AB" w:rsidRDefault="004656AB" w:rsidP="004656AB">
      <w:pPr>
        <w:pStyle w:val="af4"/>
        <w:numPr>
          <w:ilvl w:val="0"/>
          <w:numId w:val="9"/>
        </w:numPr>
        <w:spacing w:after="120"/>
        <w:ind w:firstLineChars="0"/>
        <w:rPr>
          <w:rFonts w:ascii="Arial" w:hAnsi="Arial" w:cs="Arial"/>
          <w:b/>
          <w:bCs/>
          <w:sz w:val="20"/>
          <w:szCs w:val="20"/>
        </w:rPr>
      </w:pPr>
      <w:r w:rsidRPr="00927A50">
        <w:rPr>
          <w:rFonts w:ascii="Arial" w:hAnsi="Arial" w:cs="Arial"/>
          <w:b/>
          <w:bCs/>
          <w:sz w:val="20"/>
          <w:szCs w:val="20"/>
        </w:rPr>
        <w:t xml:space="preserve">The UE can report its capability of supporting multiple UE Tx TEGs for </w:t>
      </w:r>
      <w:r w:rsidRPr="008B599C">
        <w:rPr>
          <w:rFonts w:ascii="Arial" w:hAnsi="Arial" w:cs="Arial"/>
          <w:b/>
          <w:bCs/>
          <w:sz w:val="20"/>
          <w:szCs w:val="20"/>
        </w:rPr>
        <w:t>UL TDOA</w:t>
      </w:r>
      <w:r w:rsidRPr="00927A50">
        <w:rPr>
          <w:rFonts w:ascii="Arial" w:hAnsi="Arial" w:cs="Arial"/>
          <w:b/>
          <w:bCs/>
          <w:sz w:val="20"/>
          <w:szCs w:val="20"/>
        </w:rPr>
        <w:t xml:space="preserve"> to the </w:t>
      </w:r>
      <w:proofErr w:type="spellStart"/>
      <w:r>
        <w:rPr>
          <w:rFonts w:ascii="Arial" w:hAnsi="Arial" w:cs="Arial"/>
          <w:b/>
          <w:bCs/>
          <w:sz w:val="20"/>
          <w:szCs w:val="20"/>
        </w:rPr>
        <w:t>gNB</w:t>
      </w:r>
      <w:proofErr w:type="spellEnd"/>
      <w:r w:rsidRPr="00927A50">
        <w:rPr>
          <w:rFonts w:ascii="Arial" w:hAnsi="Arial" w:cs="Arial"/>
          <w:b/>
          <w:bCs/>
          <w:sz w:val="20"/>
          <w:szCs w:val="20"/>
        </w:rPr>
        <w:t xml:space="preserve"> by </w:t>
      </w:r>
      <w:r>
        <w:rPr>
          <w:rFonts w:ascii="Arial" w:hAnsi="Arial" w:cs="Arial"/>
          <w:b/>
          <w:bCs/>
          <w:sz w:val="20"/>
          <w:szCs w:val="20"/>
        </w:rPr>
        <w:t>RRC</w:t>
      </w:r>
      <w:r w:rsidRPr="00927A50">
        <w:rPr>
          <w:rFonts w:ascii="Arial" w:hAnsi="Arial" w:cs="Arial"/>
          <w:b/>
          <w:bCs/>
          <w:sz w:val="20"/>
          <w:szCs w:val="20"/>
        </w:rPr>
        <w:t xml:space="preserve"> message </w:t>
      </w:r>
      <w:proofErr w:type="spellStart"/>
      <w:r w:rsidRPr="000C06EA">
        <w:rPr>
          <w:rFonts w:ascii="Arial" w:hAnsi="Arial" w:cs="Arial"/>
          <w:b/>
          <w:bCs/>
          <w:i/>
          <w:sz w:val="20"/>
          <w:szCs w:val="20"/>
        </w:rPr>
        <w:t>UECapabilityInformation</w:t>
      </w:r>
      <w:proofErr w:type="spellEnd"/>
      <w:r w:rsidRPr="00927A50">
        <w:rPr>
          <w:rFonts w:ascii="Arial" w:hAnsi="Arial" w:cs="Arial"/>
          <w:b/>
          <w:bCs/>
          <w:sz w:val="20"/>
          <w:szCs w:val="20"/>
        </w:rPr>
        <w:t>.</w:t>
      </w:r>
    </w:p>
    <w:p w14:paraId="65324C22" w14:textId="77777777" w:rsidR="004656AB" w:rsidRDefault="004656AB" w:rsidP="004656AB">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w:t>
      </w:r>
      <w:proofErr w:type="spellStart"/>
      <w:r>
        <w:rPr>
          <w:rFonts w:ascii="Arial" w:hAnsi="Arial" w:cs="Arial"/>
          <w:b/>
          <w:bCs/>
          <w:sz w:val="20"/>
          <w:szCs w:val="20"/>
        </w:rPr>
        <w:t>gNB</w:t>
      </w:r>
      <w:proofErr w:type="spellEnd"/>
      <w:r>
        <w:rPr>
          <w:rFonts w:ascii="Arial" w:hAnsi="Arial" w:cs="Arial"/>
          <w:b/>
          <w:bCs/>
          <w:sz w:val="20"/>
          <w:szCs w:val="20"/>
        </w:rPr>
        <w:t xml:space="preserve"> can request the </w:t>
      </w:r>
      <w:r w:rsidRPr="006B2989">
        <w:rPr>
          <w:rFonts w:ascii="Arial" w:hAnsi="Arial" w:cs="Arial"/>
          <w:b/>
          <w:bCs/>
          <w:sz w:val="20"/>
          <w:szCs w:val="20"/>
        </w:rPr>
        <w:t>UE to provide the association information of UL SRS resources for positioning with Tx TEGs</w:t>
      </w:r>
      <w:r>
        <w:rPr>
          <w:rFonts w:ascii="Arial" w:hAnsi="Arial" w:cs="Arial"/>
          <w:b/>
          <w:bCs/>
          <w:sz w:val="20"/>
          <w:szCs w:val="20"/>
        </w:rPr>
        <w:t xml:space="preserve"> by RRC message </w:t>
      </w:r>
      <w:proofErr w:type="spellStart"/>
      <w:r w:rsidRPr="0035272D">
        <w:rPr>
          <w:rFonts w:ascii="Arial" w:hAnsi="Arial" w:cs="Arial"/>
          <w:b/>
          <w:bCs/>
          <w:i/>
          <w:sz w:val="20"/>
          <w:szCs w:val="20"/>
        </w:rPr>
        <w:t>RRCReconfiguration</w:t>
      </w:r>
      <w:proofErr w:type="spellEnd"/>
      <w:r>
        <w:rPr>
          <w:rFonts w:ascii="Arial" w:hAnsi="Arial" w:cs="Arial"/>
          <w:b/>
          <w:bCs/>
          <w:sz w:val="20"/>
          <w:szCs w:val="20"/>
        </w:rPr>
        <w:t>.</w:t>
      </w:r>
    </w:p>
    <w:p w14:paraId="559FACC3" w14:textId="77777777" w:rsidR="004656AB" w:rsidRDefault="004656AB" w:rsidP="004656AB">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UE can provide </w:t>
      </w:r>
      <w:r w:rsidRPr="006B2989">
        <w:rPr>
          <w:rFonts w:ascii="Arial" w:hAnsi="Arial" w:cs="Arial"/>
          <w:b/>
          <w:bCs/>
          <w:sz w:val="20"/>
          <w:szCs w:val="20"/>
        </w:rPr>
        <w:t>the association information of UL SRS resources for positioning with Tx TEGs</w:t>
      </w:r>
      <w:r>
        <w:rPr>
          <w:rFonts w:ascii="Arial" w:hAnsi="Arial" w:cs="Arial"/>
          <w:b/>
          <w:bCs/>
          <w:sz w:val="20"/>
          <w:szCs w:val="20"/>
        </w:rPr>
        <w:t xml:space="preserve"> to </w:t>
      </w:r>
      <w:proofErr w:type="spellStart"/>
      <w:r>
        <w:rPr>
          <w:rFonts w:ascii="Arial" w:hAnsi="Arial" w:cs="Arial"/>
          <w:b/>
          <w:bCs/>
          <w:sz w:val="20"/>
          <w:szCs w:val="20"/>
        </w:rPr>
        <w:t>gNB</w:t>
      </w:r>
      <w:proofErr w:type="spellEnd"/>
      <w:r>
        <w:rPr>
          <w:rFonts w:ascii="Arial" w:hAnsi="Arial" w:cs="Arial"/>
          <w:b/>
          <w:bCs/>
          <w:sz w:val="20"/>
          <w:szCs w:val="20"/>
        </w:rPr>
        <w:t xml:space="preserve"> by RRC message </w:t>
      </w:r>
      <w:proofErr w:type="spellStart"/>
      <w:r w:rsidRPr="005403DF">
        <w:rPr>
          <w:rFonts w:ascii="Arial" w:hAnsi="Arial" w:cs="Arial"/>
          <w:b/>
          <w:bCs/>
          <w:i/>
          <w:sz w:val="20"/>
          <w:szCs w:val="20"/>
        </w:rPr>
        <w:t>UEAssistanceInformation</w:t>
      </w:r>
      <w:proofErr w:type="spellEnd"/>
      <w:r>
        <w:rPr>
          <w:rFonts w:ascii="Arial" w:hAnsi="Arial" w:cs="Arial"/>
          <w:b/>
          <w:bCs/>
          <w:i/>
          <w:sz w:val="20"/>
          <w:szCs w:val="20"/>
        </w:rPr>
        <w:t xml:space="preserve"> or a new RRC message</w:t>
      </w:r>
      <w:r>
        <w:rPr>
          <w:rFonts w:ascii="Arial" w:hAnsi="Arial" w:cs="Arial"/>
          <w:b/>
          <w:bCs/>
          <w:sz w:val="20"/>
          <w:szCs w:val="20"/>
        </w:rPr>
        <w:t>.</w:t>
      </w:r>
    </w:p>
    <w:p w14:paraId="69B38AB5" w14:textId="77777777" w:rsidR="004656AB" w:rsidRDefault="004656AB" w:rsidP="004656AB">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w:t>
      </w:r>
      <w:proofErr w:type="spellStart"/>
      <w:r>
        <w:rPr>
          <w:rFonts w:ascii="Arial" w:hAnsi="Arial" w:cs="Arial"/>
          <w:b/>
          <w:bCs/>
          <w:sz w:val="20"/>
          <w:szCs w:val="20"/>
        </w:rPr>
        <w:t>gNB</w:t>
      </w:r>
      <w:proofErr w:type="spellEnd"/>
      <w:r>
        <w:rPr>
          <w:rFonts w:ascii="Arial" w:hAnsi="Arial" w:cs="Arial"/>
          <w:b/>
          <w:bCs/>
          <w:sz w:val="20"/>
          <w:szCs w:val="20"/>
        </w:rPr>
        <w:t xml:space="preserve"> </w:t>
      </w:r>
      <w:r w:rsidRPr="009D32E8">
        <w:rPr>
          <w:rFonts w:ascii="Arial" w:hAnsi="Arial" w:cs="Arial"/>
          <w:b/>
          <w:bCs/>
          <w:sz w:val="20"/>
          <w:szCs w:val="20"/>
        </w:rPr>
        <w:t>forward</w:t>
      </w:r>
      <w:r>
        <w:rPr>
          <w:rFonts w:ascii="Arial" w:hAnsi="Arial" w:cs="Arial"/>
          <w:b/>
          <w:bCs/>
          <w:sz w:val="20"/>
          <w:szCs w:val="20"/>
        </w:rPr>
        <w:t>s</w:t>
      </w:r>
      <w:r w:rsidRPr="009D32E8">
        <w:rPr>
          <w:rFonts w:ascii="Arial" w:hAnsi="Arial" w:cs="Arial"/>
          <w:b/>
          <w:bCs/>
          <w:sz w:val="20"/>
          <w:szCs w:val="20"/>
        </w:rPr>
        <w:t xml:space="preserve"> the association information provided by the UE to the LMF</w:t>
      </w:r>
      <w:r>
        <w:rPr>
          <w:rFonts w:ascii="Arial" w:hAnsi="Arial" w:cs="Arial"/>
          <w:b/>
          <w:bCs/>
          <w:sz w:val="20"/>
          <w:szCs w:val="20"/>
        </w:rPr>
        <w:t xml:space="preserve"> by </w:t>
      </w:r>
      <w:proofErr w:type="spellStart"/>
      <w:r>
        <w:rPr>
          <w:rFonts w:ascii="Arial" w:hAnsi="Arial" w:cs="Arial"/>
          <w:b/>
          <w:bCs/>
          <w:sz w:val="20"/>
          <w:szCs w:val="20"/>
        </w:rPr>
        <w:t>NRPPa</w:t>
      </w:r>
      <w:proofErr w:type="spellEnd"/>
      <w:r>
        <w:rPr>
          <w:rFonts w:ascii="Arial" w:hAnsi="Arial" w:cs="Arial"/>
          <w:b/>
          <w:bCs/>
          <w:sz w:val="20"/>
          <w:szCs w:val="20"/>
        </w:rPr>
        <w:t xml:space="preserve"> message </w:t>
      </w:r>
      <w:r w:rsidRPr="0060599F">
        <w:rPr>
          <w:rFonts w:ascii="Arial" w:hAnsi="Arial" w:cs="Arial"/>
          <w:b/>
          <w:bCs/>
          <w:sz w:val="20"/>
          <w:szCs w:val="20"/>
        </w:rPr>
        <w:t>POSITIONING INFORMATION RESPONSE</w:t>
      </w:r>
      <w:r>
        <w:rPr>
          <w:rFonts w:ascii="Arial" w:hAnsi="Arial" w:cs="Arial"/>
          <w:b/>
          <w:bCs/>
          <w:sz w:val="20"/>
          <w:szCs w:val="20"/>
        </w:rPr>
        <w:t>.</w:t>
      </w:r>
    </w:p>
    <w:p w14:paraId="486CF91A" w14:textId="77777777" w:rsidR="006C455D" w:rsidRDefault="006C455D" w:rsidP="006C455D">
      <w:pPr>
        <w:spacing w:before="120" w:after="120"/>
        <w:jc w:val="both"/>
        <w:rPr>
          <w:rFonts w:ascii="Arial" w:hAnsi="Arial" w:cs="Arial"/>
          <w:b/>
          <w:bCs/>
          <w:szCs w:val="20"/>
        </w:rPr>
      </w:pPr>
      <w:r>
        <w:rPr>
          <w:rFonts w:ascii="Arial" w:hAnsi="Arial" w:cs="Arial"/>
          <w:b/>
          <w:bCs/>
          <w:szCs w:val="20"/>
        </w:rPr>
        <w:t xml:space="preserve">Proposal 2: </w:t>
      </w:r>
      <w:r w:rsidRPr="000173A5">
        <w:rPr>
          <w:rFonts w:ascii="Arial" w:hAnsi="Arial" w:cs="Arial"/>
          <w:b/>
          <w:bCs/>
          <w:szCs w:val="20"/>
        </w:rPr>
        <w:t xml:space="preserve">the </w:t>
      </w:r>
      <w:proofErr w:type="spellStart"/>
      <w:r w:rsidRPr="000173A5">
        <w:rPr>
          <w:rFonts w:ascii="Arial" w:hAnsi="Arial" w:cs="Arial"/>
          <w:b/>
          <w:bCs/>
          <w:szCs w:val="20"/>
        </w:rPr>
        <w:t>gNB</w:t>
      </w:r>
      <w:proofErr w:type="spellEnd"/>
      <w:r w:rsidRPr="000173A5">
        <w:rPr>
          <w:rFonts w:ascii="Arial" w:hAnsi="Arial" w:cs="Arial"/>
          <w:b/>
          <w:bCs/>
          <w:szCs w:val="20"/>
        </w:rPr>
        <w:t xml:space="preserve"> can request the UE to report the Tx TEG association information between UE Tx TEG IDs and SRS resources periodically</w:t>
      </w:r>
      <w:r>
        <w:rPr>
          <w:rFonts w:ascii="Arial" w:hAnsi="Arial" w:cs="Arial"/>
          <w:b/>
          <w:bCs/>
          <w:szCs w:val="20"/>
        </w:rPr>
        <w:t>.</w:t>
      </w:r>
    </w:p>
    <w:p w14:paraId="179D3A48" w14:textId="77777777" w:rsidR="006C455D" w:rsidRDefault="006C455D" w:rsidP="006C455D">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If the </w:t>
      </w:r>
      <w:r w:rsidRPr="005C39E6">
        <w:rPr>
          <w:rFonts w:ascii="Arial" w:hAnsi="Arial" w:cs="Arial"/>
          <w:b/>
          <w:bCs/>
          <w:sz w:val="20"/>
          <w:szCs w:val="20"/>
        </w:rPr>
        <w:t>Tx TEG association information does not change</w:t>
      </w:r>
      <w:r>
        <w:rPr>
          <w:rFonts w:ascii="Arial" w:hAnsi="Arial" w:cs="Arial"/>
          <w:b/>
          <w:bCs/>
          <w:sz w:val="20"/>
          <w:szCs w:val="20"/>
        </w:rPr>
        <w:t xml:space="preserve">, an indication is included in the report </w:t>
      </w:r>
      <w:r w:rsidRPr="00B629C6">
        <w:rPr>
          <w:rFonts w:ascii="Arial" w:hAnsi="Arial" w:cs="Arial"/>
          <w:b/>
          <w:bCs/>
          <w:sz w:val="20"/>
          <w:szCs w:val="20"/>
        </w:rPr>
        <w:t>to indicate that the Tx TEG association information does not change</w:t>
      </w:r>
      <w:r w:rsidRPr="00927A50">
        <w:rPr>
          <w:rFonts w:ascii="Arial" w:hAnsi="Arial" w:cs="Arial"/>
          <w:b/>
          <w:bCs/>
          <w:sz w:val="20"/>
          <w:szCs w:val="20"/>
        </w:rPr>
        <w:t>.</w:t>
      </w:r>
    </w:p>
    <w:p w14:paraId="05D19BD9" w14:textId="77777777" w:rsidR="006C455D" w:rsidRPr="003E6D17" w:rsidRDefault="006C455D" w:rsidP="006C455D">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Otherwise, include </w:t>
      </w:r>
      <w:r w:rsidRPr="00B629C6">
        <w:rPr>
          <w:rFonts w:ascii="Arial" w:hAnsi="Arial" w:cs="Arial"/>
          <w:b/>
          <w:bCs/>
          <w:sz w:val="20"/>
          <w:szCs w:val="20"/>
        </w:rPr>
        <w:t>the changed Tx TEG association information and the corresponding timestamp</w:t>
      </w:r>
      <w:r>
        <w:rPr>
          <w:rFonts w:ascii="Arial" w:hAnsi="Arial" w:cs="Arial"/>
          <w:b/>
          <w:bCs/>
          <w:sz w:val="20"/>
          <w:szCs w:val="20"/>
        </w:rPr>
        <w:t xml:space="preserve"> in the report.</w:t>
      </w:r>
    </w:p>
    <w:p w14:paraId="569A4C42" w14:textId="77777777" w:rsidR="00B719D9" w:rsidRDefault="00B719D9" w:rsidP="00B719D9">
      <w:pPr>
        <w:spacing w:after="120"/>
        <w:jc w:val="both"/>
        <w:rPr>
          <w:rFonts w:ascii="Arial" w:hAnsi="Arial" w:cs="Arial"/>
          <w:b/>
          <w:bCs/>
          <w:szCs w:val="20"/>
        </w:rPr>
      </w:pPr>
      <w:r>
        <w:rPr>
          <w:rFonts w:ascii="Arial" w:hAnsi="Arial" w:cs="Arial"/>
          <w:b/>
          <w:bCs/>
          <w:szCs w:val="20"/>
        </w:rPr>
        <w:t xml:space="preserve">Proposal 3: </w:t>
      </w:r>
      <w:r w:rsidRPr="008F7C1E">
        <w:rPr>
          <w:rFonts w:ascii="Arial" w:hAnsi="Arial" w:cs="Arial"/>
          <w:b/>
          <w:bCs/>
          <w:szCs w:val="20"/>
        </w:rPr>
        <w:t>For mitigating UE Tx timing errors for Multi-RTT</w:t>
      </w:r>
      <w:r>
        <w:rPr>
          <w:rFonts w:ascii="Arial" w:hAnsi="Arial" w:cs="Arial"/>
          <w:b/>
          <w:bCs/>
          <w:szCs w:val="20"/>
        </w:rPr>
        <w:t>, the spec impact include:</w:t>
      </w:r>
    </w:p>
    <w:p w14:paraId="786C5684" w14:textId="77777777" w:rsidR="00B719D9" w:rsidRDefault="00B719D9" w:rsidP="00B719D9">
      <w:pPr>
        <w:pStyle w:val="af4"/>
        <w:numPr>
          <w:ilvl w:val="0"/>
          <w:numId w:val="9"/>
        </w:numPr>
        <w:spacing w:after="120"/>
        <w:ind w:firstLineChars="0"/>
        <w:rPr>
          <w:rFonts w:ascii="Arial" w:hAnsi="Arial" w:cs="Arial"/>
          <w:b/>
          <w:bCs/>
          <w:sz w:val="20"/>
          <w:szCs w:val="20"/>
        </w:rPr>
      </w:pPr>
      <w:r w:rsidRPr="00927A50">
        <w:rPr>
          <w:rFonts w:ascii="Arial" w:hAnsi="Arial" w:cs="Arial"/>
          <w:b/>
          <w:bCs/>
          <w:sz w:val="20"/>
          <w:szCs w:val="20"/>
        </w:rPr>
        <w:t xml:space="preserve">The </w:t>
      </w:r>
      <w:r>
        <w:rPr>
          <w:rFonts w:ascii="Arial" w:hAnsi="Arial" w:cs="Arial"/>
          <w:b/>
          <w:bCs/>
          <w:sz w:val="20"/>
          <w:szCs w:val="20"/>
        </w:rPr>
        <w:t>LMF</w:t>
      </w:r>
      <w:r w:rsidRPr="00927A50">
        <w:rPr>
          <w:rFonts w:ascii="Arial" w:hAnsi="Arial" w:cs="Arial"/>
          <w:b/>
          <w:bCs/>
          <w:sz w:val="20"/>
          <w:szCs w:val="20"/>
        </w:rPr>
        <w:t xml:space="preserve"> </w:t>
      </w:r>
      <w:r>
        <w:rPr>
          <w:rFonts w:ascii="Arial" w:hAnsi="Arial" w:cs="Arial"/>
          <w:b/>
          <w:bCs/>
          <w:sz w:val="20"/>
          <w:szCs w:val="20"/>
        </w:rPr>
        <w:t>can enquire</w:t>
      </w:r>
      <w:r w:rsidRPr="00927A50">
        <w:rPr>
          <w:rFonts w:ascii="Arial" w:hAnsi="Arial" w:cs="Arial"/>
          <w:b/>
          <w:bCs/>
          <w:sz w:val="20"/>
          <w:szCs w:val="20"/>
        </w:rPr>
        <w:t xml:space="preserve"> </w:t>
      </w:r>
      <w:r>
        <w:rPr>
          <w:rFonts w:ascii="Arial" w:hAnsi="Arial" w:cs="Arial"/>
          <w:b/>
          <w:bCs/>
          <w:sz w:val="20"/>
          <w:szCs w:val="20"/>
        </w:rPr>
        <w:t>UE’</w:t>
      </w:r>
      <w:r w:rsidRPr="00927A50">
        <w:rPr>
          <w:rFonts w:ascii="Arial" w:hAnsi="Arial" w:cs="Arial"/>
          <w:b/>
          <w:bCs/>
          <w:sz w:val="20"/>
          <w:szCs w:val="20"/>
        </w:rPr>
        <w:t xml:space="preserve">s capability of supporting multiple UE Tx TEGs for Multi-RTT to the </w:t>
      </w:r>
      <w:proofErr w:type="spellStart"/>
      <w:r>
        <w:rPr>
          <w:rFonts w:ascii="Arial" w:hAnsi="Arial" w:cs="Arial"/>
          <w:b/>
          <w:bCs/>
          <w:sz w:val="20"/>
          <w:szCs w:val="20"/>
        </w:rPr>
        <w:t>gNB</w:t>
      </w:r>
      <w:proofErr w:type="spellEnd"/>
      <w:r w:rsidRPr="00927A50">
        <w:rPr>
          <w:rFonts w:ascii="Arial" w:hAnsi="Arial" w:cs="Arial"/>
          <w:b/>
          <w:bCs/>
          <w:sz w:val="20"/>
          <w:szCs w:val="20"/>
        </w:rPr>
        <w:t xml:space="preserve"> by </w:t>
      </w:r>
      <w:r>
        <w:rPr>
          <w:rFonts w:ascii="Arial" w:hAnsi="Arial" w:cs="Arial"/>
          <w:b/>
          <w:bCs/>
          <w:sz w:val="20"/>
          <w:szCs w:val="20"/>
        </w:rPr>
        <w:t>LPP</w:t>
      </w:r>
      <w:r w:rsidRPr="00927A50">
        <w:rPr>
          <w:rFonts w:ascii="Arial" w:hAnsi="Arial" w:cs="Arial"/>
          <w:b/>
          <w:bCs/>
          <w:sz w:val="20"/>
          <w:szCs w:val="20"/>
        </w:rPr>
        <w:t xml:space="preserve"> message </w:t>
      </w:r>
      <w:proofErr w:type="spellStart"/>
      <w:r w:rsidRPr="00184D0B">
        <w:rPr>
          <w:rFonts w:ascii="Arial" w:hAnsi="Arial" w:cs="Arial"/>
          <w:b/>
          <w:bCs/>
          <w:i/>
          <w:sz w:val="20"/>
          <w:szCs w:val="20"/>
        </w:rPr>
        <w:t>RequestCapabilities</w:t>
      </w:r>
      <w:proofErr w:type="spellEnd"/>
      <w:r w:rsidRPr="00927A50">
        <w:rPr>
          <w:rFonts w:ascii="Arial" w:hAnsi="Arial" w:cs="Arial"/>
          <w:b/>
          <w:bCs/>
          <w:sz w:val="20"/>
          <w:szCs w:val="20"/>
        </w:rPr>
        <w:t>.</w:t>
      </w:r>
    </w:p>
    <w:p w14:paraId="6F3FFE49" w14:textId="77777777" w:rsidR="00B719D9" w:rsidRDefault="00B719D9" w:rsidP="00B719D9">
      <w:pPr>
        <w:pStyle w:val="af4"/>
        <w:numPr>
          <w:ilvl w:val="0"/>
          <w:numId w:val="9"/>
        </w:numPr>
        <w:spacing w:after="120"/>
        <w:ind w:firstLineChars="0"/>
        <w:rPr>
          <w:rFonts w:ascii="Arial" w:hAnsi="Arial" w:cs="Arial"/>
          <w:b/>
          <w:bCs/>
          <w:sz w:val="20"/>
          <w:szCs w:val="20"/>
        </w:rPr>
      </w:pPr>
      <w:r w:rsidRPr="00EE635D">
        <w:rPr>
          <w:rFonts w:ascii="Arial" w:hAnsi="Arial" w:cs="Arial"/>
          <w:b/>
          <w:bCs/>
          <w:sz w:val="20"/>
          <w:szCs w:val="20"/>
        </w:rPr>
        <w:t xml:space="preserve">The UE can report its capability of supporting multiple UE Tx TEGs for Multi-RTT to the LMF by RRC message </w:t>
      </w:r>
      <w:proofErr w:type="spellStart"/>
      <w:r w:rsidRPr="00EE635D">
        <w:rPr>
          <w:rFonts w:ascii="Arial" w:hAnsi="Arial" w:cs="Arial"/>
          <w:b/>
          <w:bCs/>
          <w:i/>
          <w:sz w:val="20"/>
          <w:szCs w:val="20"/>
        </w:rPr>
        <w:t>ProvideCapabilities</w:t>
      </w:r>
      <w:proofErr w:type="spellEnd"/>
      <w:r w:rsidRPr="00EE635D">
        <w:rPr>
          <w:rFonts w:ascii="Arial" w:hAnsi="Arial" w:cs="Arial"/>
          <w:b/>
          <w:bCs/>
          <w:sz w:val="20"/>
          <w:szCs w:val="20"/>
        </w:rPr>
        <w:t>.</w:t>
      </w:r>
    </w:p>
    <w:p w14:paraId="050B2BF0" w14:textId="77777777" w:rsidR="00B719D9" w:rsidRDefault="00B719D9" w:rsidP="00B719D9">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LMF can request the </w:t>
      </w:r>
      <w:r w:rsidRPr="006B2989">
        <w:rPr>
          <w:rFonts w:ascii="Arial" w:hAnsi="Arial" w:cs="Arial"/>
          <w:b/>
          <w:bCs/>
          <w:sz w:val="20"/>
          <w:szCs w:val="20"/>
        </w:rPr>
        <w:t>UE to provide the association information of UL SRS resources for positioning with Tx TEGs</w:t>
      </w:r>
      <w:r>
        <w:rPr>
          <w:rFonts w:ascii="Arial" w:hAnsi="Arial" w:cs="Arial"/>
          <w:b/>
          <w:bCs/>
          <w:sz w:val="20"/>
          <w:szCs w:val="20"/>
        </w:rPr>
        <w:t xml:space="preserve"> by LPP message </w:t>
      </w:r>
      <w:proofErr w:type="spellStart"/>
      <w:r w:rsidRPr="00116BE5">
        <w:rPr>
          <w:rFonts w:ascii="Arial" w:hAnsi="Arial" w:cs="Arial"/>
          <w:b/>
          <w:bCs/>
          <w:i/>
          <w:sz w:val="20"/>
          <w:szCs w:val="20"/>
        </w:rPr>
        <w:t>RequestLocationInformation</w:t>
      </w:r>
      <w:proofErr w:type="spellEnd"/>
      <w:r>
        <w:rPr>
          <w:rFonts w:ascii="Arial" w:hAnsi="Arial" w:cs="Arial"/>
          <w:b/>
          <w:bCs/>
          <w:sz w:val="20"/>
          <w:szCs w:val="20"/>
        </w:rPr>
        <w:t>.</w:t>
      </w:r>
    </w:p>
    <w:p w14:paraId="18A13B94" w14:textId="77777777" w:rsidR="00B719D9" w:rsidRPr="00E05193" w:rsidRDefault="00B719D9" w:rsidP="00B719D9">
      <w:pPr>
        <w:pStyle w:val="af4"/>
        <w:numPr>
          <w:ilvl w:val="0"/>
          <w:numId w:val="9"/>
        </w:numPr>
        <w:spacing w:after="120"/>
        <w:ind w:firstLineChars="0"/>
        <w:rPr>
          <w:rFonts w:ascii="Arial" w:hAnsi="Arial" w:cs="Arial"/>
          <w:b/>
          <w:bCs/>
          <w:sz w:val="20"/>
          <w:szCs w:val="20"/>
        </w:rPr>
      </w:pPr>
      <w:r>
        <w:rPr>
          <w:rFonts w:ascii="Arial" w:hAnsi="Arial" w:cs="Arial"/>
          <w:b/>
          <w:bCs/>
          <w:sz w:val="20"/>
          <w:szCs w:val="20"/>
        </w:rPr>
        <w:t xml:space="preserve">The UE can provide </w:t>
      </w:r>
      <w:r w:rsidRPr="006B2989">
        <w:rPr>
          <w:rFonts w:ascii="Arial" w:hAnsi="Arial" w:cs="Arial"/>
          <w:b/>
          <w:bCs/>
          <w:sz w:val="20"/>
          <w:szCs w:val="20"/>
        </w:rPr>
        <w:t>the association information of UL SRS resources for positioning with Tx TEGs</w:t>
      </w:r>
      <w:r>
        <w:rPr>
          <w:rFonts w:ascii="Arial" w:hAnsi="Arial" w:cs="Arial"/>
          <w:b/>
          <w:bCs/>
          <w:sz w:val="20"/>
          <w:szCs w:val="20"/>
        </w:rPr>
        <w:t xml:space="preserve"> to LMF by LPP message </w:t>
      </w:r>
      <w:proofErr w:type="spellStart"/>
      <w:r w:rsidRPr="0074112B">
        <w:rPr>
          <w:rFonts w:ascii="Arial" w:hAnsi="Arial" w:cs="Arial"/>
          <w:b/>
          <w:bCs/>
          <w:i/>
          <w:sz w:val="20"/>
          <w:szCs w:val="20"/>
        </w:rPr>
        <w:t>ProvideLocationInformation</w:t>
      </w:r>
      <w:proofErr w:type="spellEnd"/>
      <w:r>
        <w:rPr>
          <w:rFonts w:ascii="Arial" w:hAnsi="Arial" w:cs="Arial"/>
          <w:b/>
          <w:bCs/>
          <w:sz w:val="20"/>
          <w:szCs w:val="20"/>
        </w:rPr>
        <w:t>.</w:t>
      </w: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bookmarkStart w:id="8" w:name="_GoBack"/>
      <w:bookmarkEnd w:id="5"/>
      <w:bookmarkEnd w:id="6"/>
      <w:bookmarkEnd w:id="8"/>
      <w:r>
        <w:rPr>
          <w:b w:val="0"/>
          <w:bCs w:val="0"/>
          <w:kern w:val="0"/>
          <w:sz w:val="36"/>
          <w:szCs w:val="20"/>
        </w:rPr>
        <w:t>Reference</w:t>
      </w:r>
    </w:p>
    <w:p w14:paraId="7FD582F0" w14:textId="78649B76" w:rsidR="001A1DC9" w:rsidRDefault="00326020" w:rsidP="001E56B7">
      <w:pPr>
        <w:pStyle w:val="a8"/>
        <w:numPr>
          <w:ilvl w:val="0"/>
          <w:numId w:val="5"/>
        </w:numPr>
        <w:rPr>
          <w:rFonts w:ascii="Times New Roman" w:eastAsiaTheme="minorEastAsia" w:hAnsi="Times New Roman"/>
          <w:lang w:val="en-GB" w:eastAsia="zh-CN"/>
        </w:rPr>
      </w:pPr>
      <w:r w:rsidRPr="00326020">
        <w:rPr>
          <w:rFonts w:ascii="Times New Roman" w:eastAsiaTheme="minorEastAsia" w:hAnsi="Times New Roman"/>
          <w:lang w:val="en-GB" w:eastAsia="zh-CN"/>
        </w:rPr>
        <w:t>R1-2112968</w:t>
      </w:r>
      <w:r w:rsidR="00DF2DC9" w:rsidRPr="00DF2DC9">
        <w:rPr>
          <w:rFonts w:ascii="Times New Roman" w:eastAsiaTheme="minorEastAsia" w:hAnsi="Times New Roman"/>
          <w:lang w:val="en-GB" w:eastAsia="zh-CN"/>
        </w:rPr>
        <w:tab/>
      </w:r>
      <w:r w:rsidRPr="00326020">
        <w:rPr>
          <w:rFonts w:ascii="Times New Roman" w:eastAsiaTheme="minorEastAsia" w:hAnsi="Times New Roman"/>
          <w:lang w:val="en-GB" w:eastAsia="zh-CN"/>
        </w:rPr>
        <w:t>LS on the reporting of the Tx TEG association information</w:t>
      </w:r>
    </w:p>
    <w:sectPr w:rsidR="001A1DC9">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A6FFF" w14:textId="77777777" w:rsidR="00551BC7" w:rsidRDefault="00551BC7">
      <w:r>
        <w:separator/>
      </w:r>
    </w:p>
  </w:endnote>
  <w:endnote w:type="continuationSeparator" w:id="0">
    <w:p w14:paraId="00DA46DA" w14:textId="77777777" w:rsidR="00551BC7" w:rsidRDefault="00551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4450" w14:textId="77777777" w:rsidR="00551BC7" w:rsidRDefault="00551BC7">
      <w:r>
        <w:separator/>
      </w:r>
    </w:p>
  </w:footnote>
  <w:footnote w:type="continuationSeparator" w:id="0">
    <w:p w14:paraId="7EC94F51" w14:textId="77777777" w:rsidR="00551BC7" w:rsidRDefault="00551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9DF3883"/>
    <w:multiLevelType w:val="singleLevel"/>
    <w:tmpl w:val="69DF3883"/>
    <w:lvl w:ilvl="0">
      <w:start w:val="1"/>
      <w:numFmt w:val="decimal"/>
      <w:suff w:val="space"/>
      <w:lvlText w:val="[%1]."/>
      <w:lvlJc w:val="left"/>
    </w:lvl>
  </w:abstractNum>
  <w:abstractNum w:abstractNumId="5"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3"/>
  </w:num>
  <w:num w:numId="4">
    <w:abstractNumId w:val="5"/>
  </w:num>
  <w:num w:numId="5">
    <w:abstractNumId w:val="4"/>
  </w:num>
  <w:num w:numId="6">
    <w:abstractNumId w:val="7"/>
  </w:num>
  <w:num w:numId="7">
    <w:abstractNumId w:val="0"/>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wFAEIiAkgtAAAA"/>
  </w:docVars>
  <w:rsids>
    <w:rsidRoot w:val="002B0636"/>
    <w:rsid w:val="000007AA"/>
    <w:rsid w:val="0000090E"/>
    <w:rsid w:val="000015E9"/>
    <w:rsid w:val="00001A09"/>
    <w:rsid w:val="00002488"/>
    <w:rsid w:val="00002A56"/>
    <w:rsid w:val="00003053"/>
    <w:rsid w:val="00003D6F"/>
    <w:rsid w:val="0000438E"/>
    <w:rsid w:val="00004AFF"/>
    <w:rsid w:val="00004DB1"/>
    <w:rsid w:val="00004EBF"/>
    <w:rsid w:val="00005179"/>
    <w:rsid w:val="00005E0A"/>
    <w:rsid w:val="00006209"/>
    <w:rsid w:val="000077CF"/>
    <w:rsid w:val="00007A01"/>
    <w:rsid w:val="00007ADD"/>
    <w:rsid w:val="00007CF6"/>
    <w:rsid w:val="00010575"/>
    <w:rsid w:val="00011C85"/>
    <w:rsid w:val="0001254C"/>
    <w:rsid w:val="000128CC"/>
    <w:rsid w:val="00013BA4"/>
    <w:rsid w:val="00013C41"/>
    <w:rsid w:val="00014910"/>
    <w:rsid w:val="00014C7B"/>
    <w:rsid w:val="0001545D"/>
    <w:rsid w:val="0001558D"/>
    <w:rsid w:val="000160A6"/>
    <w:rsid w:val="00016BE5"/>
    <w:rsid w:val="0001706B"/>
    <w:rsid w:val="0001722F"/>
    <w:rsid w:val="000173A5"/>
    <w:rsid w:val="000200AF"/>
    <w:rsid w:val="00021112"/>
    <w:rsid w:val="00022164"/>
    <w:rsid w:val="00022D2B"/>
    <w:rsid w:val="00022D2F"/>
    <w:rsid w:val="0002402F"/>
    <w:rsid w:val="00024114"/>
    <w:rsid w:val="00024307"/>
    <w:rsid w:val="000245BB"/>
    <w:rsid w:val="0002482F"/>
    <w:rsid w:val="00024881"/>
    <w:rsid w:val="000248D6"/>
    <w:rsid w:val="00024C65"/>
    <w:rsid w:val="00024F03"/>
    <w:rsid w:val="00024F2F"/>
    <w:rsid w:val="00025A6A"/>
    <w:rsid w:val="00027114"/>
    <w:rsid w:val="0003062C"/>
    <w:rsid w:val="00030BB2"/>
    <w:rsid w:val="0003156E"/>
    <w:rsid w:val="0003284B"/>
    <w:rsid w:val="000329CB"/>
    <w:rsid w:val="0003307D"/>
    <w:rsid w:val="000352B6"/>
    <w:rsid w:val="00035C35"/>
    <w:rsid w:val="000364BD"/>
    <w:rsid w:val="00036625"/>
    <w:rsid w:val="00036888"/>
    <w:rsid w:val="00037BD4"/>
    <w:rsid w:val="00041E53"/>
    <w:rsid w:val="0004230A"/>
    <w:rsid w:val="000426B3"/>
    <w:rsid w:val="00042A19"/>
    <w:rsid w:val="000430AB"/>
    <w:rsid w:val="00043190"/>
    <w:rsid w:val="00043586"/>
    <w:rsid w:val="00043827"/>
    <w:rsid w:val="0004410E"/>
    <w:rsid w:val="00044323"/>
    <w:rsid w:val="000448E8"/>
    <w:rsid w:val="00045B0F"/>
    <w:rsid w:val="00045D10"/>
    <w:rsid w:val="00046960"/>
    <w:rsid w:val="00046C05"/>
    <w:rsid w:val="00047B6E"/>
    <w:rsid w:val="00047E77"/>
    <w:rsid w:val="00047F00"/>
    <w:rsid w:val="0005094F"/>
    <w:rsid w:val="00050A42"/>
    <w:rsid w:val="000511A8"/>
    <w:rsid w:val="0005157C"/>
    <w:rsid w:val="000520F3"/>
    <w:rsid w:val="00052DE8"/>
    <w:rsid w:val="00053088"/>
    <w:rsid w:val="00054CE6"/>
    <w:rsid w:val="00054FC3"/>
    <w:rsid w:val="0005503B"/>
    <w:rsid w:val="0005567A"/>
    <w:rsid w:val="00055ACE"/>
    <w:rsid w:val="00055F18"/>
    <w:rsid w:val="00056123"/>
    <w:rsid w:val="00056D13"/>
    <w:rsid w:val="00056F73"/>
    <w:rsid w:val="00056F91"/>
    <w:rsid w:val="000571F5"/>
    <w:rsid w:val="00057B0C"/>
    <w:rsid w:val="000604CC"/>
    <w:rsid w:val="00060798"/>
    <w:rsid w:val="000607F5"/>
    <w:rsid w:val="00060B11"/>
    <w:rsid w:val="000610FF"/>
    <w:rsid w:val="00061B2E"/>
    <w:rsid w:val="00061CA6"/>
    <w:rsid w:val="00062E9D"/>
    <w:rsid w:val="0006364F"/>
    <w:rsid w:val="000640A4"/>
    <w:rsid w:val="000646F0"/>
    <w:rsid w:val="00064934"/>
    <w:rsid w:val="00064C3A"/>
    <w:rsid w:val="00064D21"/>
    <w:rsid w:val="00065D92"/>
    <w:rsid w:val="000663B7"/>
    <w:rsid w:val="000664A1"/>
    <w:rsid w:val="000664FB"/>
    <w:rsid w:val="00066564"/>
    <w:rsid w:val="00066E76"/>
    <w:rsid w:val="00066F0F"/>
    <w:rsid w:val="00070E5A"/>
    <w:rsid w:val="00071A08"/>
    <w:rsid w:val="00072540"/>
    <w:rsid w:val="00072723"/>
    <w:rsid w:val="00072C7D"/>
    <w:rsid w:val="00073519"/>
    <w:rsid w:val="0007369B"/>
    <w:rsid w:val="00073A96"/>
    <w:rsid w:val="00074A97"/>
    <w:rsid w:val="000759B1"/>
    <w:rsid w:val="0007643B"/>
    <w:rsid w:val="00077647"/>
    <w:rsid w:val="000778C6"/>
    <w:rsid w:val="00080FC2"/>
    <w:rsid w:val="00081971"/>
    <w:rsid w:val="000824AF"/>
    <w:rsid w:val="00083161"/>
    <w:rsid w:val="00083355"/>
    <w:rsid w:val="00084F10"/>
    <w:rsid w:val="00085FBD"/>
    <w:rsid w:val="0008651E"/>
    <w:rsid w:val="0008651F"/>
    <w:rsid w:val="00086716"/>
    <w:rsid w:val="00090F27"/>
    <w:rsid w:val="00092AB5"/>
    <w:rsid w:val="00092CF9"/>
    <w:rsid w:val="00094015"/>
    <w:rsid w:val="00094EFC"/>
    <w:rsid w:val="00095981"/>
    <w:rsid w:val="000962ED"/>
    <w:rsid w:val="00097CE9"/>
    <w:rsid w:val="000A0DA9"/>
    <w:rsid w:val="000A217D"/>
    <w:rsid w:val="000A2D69"/>
    <w:rsid w:val="000A484E"/>
    <w:rsid w:val="000A491D"/>
    <w:rsid w:val="000A4FC8"/>
    <w:rsid w:val="000A5112"/>
    <w:rsid w:val="000A5517"/>
    <w:rsid w:val="000A6217"/>
    <w:rsid w:val="000A689A"/>
    <w:rsid w:val="000A6E3A"/>
    <w:rsid w:val="000A744F"/>
    <w:rsid w:val="000A7B7A"/>
    <w:rsid w:val="000B040D"/>
    <w:rsid w:val="000B07C5"/>
    <w:rsid w:val="000B0FC2"/>
    <w:rsid w:val="000B11C5"/>
    <w:rsid w:val="000B1F51"/>
    <w:rsid w:val="000B228D"/>
    <w:rsid w:val="000B27A4"/>
    <w:rsid w:val="000B355C"/>
    <w:rsid w:val="000B36D2"/>
    <w:rsid w:val="000B38DC"/>
    <w:rsid w:val="000B390F"/>
    <w:rsid w:val="000B472F"/>
    <w:rsid w:val="000B512F"/>
    <w:rsid w:val="000B665B"/>
    <w:rsid w:val="000B6978"/>
    <w:rsid w:val="000B698E"/>
    <w:rsid w:val="000B6AB6"/>
    <w:rsid w:val="000B76E7"/>
    <w:rsid w:val="000C06EA"/>
    <w:rsid w:val="000C09C9"/>
    <w:rsid w:val="000C0ED2"/>
    <w:rsid w:val="000C124F"/>
    <w:rsid w:val="000C192B"/>
    <w:rsid w:val="000C1BE7"/>
    <w:rsid w:val="000C1FB2"/>
    <w:rsid w:val="000C20AD"/>
    <w:rsid w:val="000C23A1"/>
    <w:rsid w:val="000C3421"/>
    <w:rsid w:val="000C3662"/>
    <w:rsid w:val="000C36E8"/>
    <w:rsid w:val="000C41AA"/>
    <w:rsid w:val="000C4738"/>
    <w:rsid w:val="000C4D29"/>
    <w:rsid w:val="000C514E"/>
    <w:rsid w:val="000C57AA"/>
    <w:rsid w:val="000C5AF3"/>
    <w:rsid w:val="000C5D84"/>
    <w:rsid w:val="000C7498"/>
    <w:rsid w:val="000D03BA"/>
    <w:rsid w:val="000D078D"/>
    <w:rsid w:val="000D0A48"/>
    <w:rsid w:val="000D0B43"/>
    <w:rsid w:val="000D0BFB"/>
    <w:rsid w:val="000D14EF"/>
    <w:rsid w:val="000D1909"/>
    <w:rsid w:val="000D1B89"/>
    <w:rsid w:val="000D3290"/>
    <w:rsid w:val="000D3473"/>
    <w:rsid w:val="000D434E"/>
    <w:rsid w:val="000D454D"/>
    <w:rsid w:val="000D6244"/>
    <w:rsid w:val="000D66C4"/>
    <w:rsid w:val="000D6D8F"/>
    <w:rsid w:val="000D7635"/>
    <w:rsid w:val="000E1D02"/>
    <w:rsid w:val="000E2698"/>
    <w:rsid w:val="000E27F6"/>
    <w:rsid w:val="000E316B"/>
    <w:rsid w:val="000E378E"/>
    <w:rsid w:val="000E4D41"/>
    <w:rsid w:val="000E4F12"/>
    <w:rsid w:val="000E5A4B"/>
    <w:rsid w:val="000E5E97"/>
    <w:rsid w:val="000E6602"/>
    <w:rsid w:val="000E69BE"/>
    <w:rsid w:val="000E6C3B"/>
    <w:rsid w:val="000E6C88"/>
    <w:rsid w:val="000E6E09"/>
    <w:rsid w:val="000E70B4"/>
    <w:rsid w:val="000E7279"/>
    <w:rsid w:val="000E7974"/>
    <w:rsid w:val="000F0702"/>
    <w:rsid w:val="000F18F9"/>
    <w:rsid w:val="000F2415"/>
    <w:rsid w:val="000F2D72"/>
    <w:rsid w:val="000F3328"/>
    <w:rsid w:val="000F4730"/>
    <w:rsid w:val="000F759A"/>
    <w:rsid w:val="00100192"/>
    <w:rsid w:val="001001FF"/>
    <w:rsid w:val="00100B07"/>
    <w:rsid w:val="001010B6"/>
    <w:rsid w:val="00101491"/>
    <w:rsid w:val="00101803"/>
    <w:rsid w:val="00101D80"/>
    <w:rsid w:val="001020F8"/>
    <w:rsid w:val="00103097"/>
    <w:rsid w:val="00104140"/>
    <w:rsid w:val="00104949"/>
    <w:rsid w:val="00104BBA"/>
    <w:rsid w:val="00105816"/>
    <w:rsid w:val="00105AE0"/>
    <w:rsid w:val="001064F6"/>
    <w:rsid w:val="001065F2"/>
    <w:rsid w:val="001073D1"/>
    <w:rsid w:val="00107CB3"/>
    <w:rsid w:val="00110EAA"/>
    <w:rsid w:val="00110F03"/>
    <w:rsid w:val="001124C4"/>
    <w:rsid w:val="00112A17"/>
    <w:rsid w:val="001134E5"/>
    <w:rsid w:val="00115015"/>
    <w:rsid w:val="001153C2"/>
    <w:rsid w:val="001153FD"/>
    <w:rsid w:val="001160EC"/>
    <w:rsid w:val="001161C0"/>
    <w:rsid w:val="0011635D"/>
    <w:rsid w:val="001164B4"/>
    <w:rsid w:val="00116ADF"/>
    <w:rsid w:val="00116BE5"/>
    <w:rsid w:val="00117B1D"/>
    <w:rsid w:val="00117B47"/>
    <w:rsid w:val="00117B5B"/>
    <w:rsid w:val="00117DC9"/>
    <w:rsid w:val="00120065"/>
    <w:rsid w:val="00120763"/>
    <w:rsid w:val="00120EC7"/>
    <w:rsid w:val="0012136E"/>
    <w:rsid w:val="001246BC"/>
    <w:rsid w:val="0012706B"/>
    <w:rsid w:val="0012712C"/>
    <w:rsid w:val="001278B8"/>
    <w:rsid w:val="00127CF2"/>
    <w:rsid w:val="00127E96"/>
    <w:rsid w:val="00131198"/>
    <w:rsid w:val="00131709"/>
    <w:rsid w:val="00131E9A"/>
    <w:rsid w:val="00133734"/>
    <w:rsid w:val="001345E5"/>
    <w:rsid w:val="00134F25"/>
    <w:rsid w:val="001360F6"/>
    <w:rsid w:val="00136D1F"/>
    <w:rsid w:val="0013725A"/>
    <w:rsid w:val="0014119C"/>
    <w:rsid w:val="001435A2"/>
    <w:rsid w:val="001440AE"/>
    <w:rsid w:val="00145D0C"/>
    <w:rsid w:val="00145F17"/>
    <w:rsid w:val="00145FCC"/>
    <w:rsid w:val="001464BB"/>
    <w:rsid w:val="00146825"/>
    <w:rsid w:val="00147304"/>
    <w:rsid w:val="0014738C"/>
    <w:rsid w:val="001474CE"/>
    <w:rsid w:val="00150284"/>
    <w:rsid w:val="0015039D"/>
    <w:rsid w:val="00150AA9"/>
    <w:rsid w:val="0015147C"/>
    <w:rsid w:val="00152A2A"/>
    <w:rsid w:val="0015351C"/>
    <w:rsid w:val="00153627"/>
    <w:rsid w:val="001541A0"/>
    <w:rsid w:val="001544D9"/>
    <w:rsid w:val="0015494A"/>
    <w:rsid w:val="00155516"/>
    <w:rsid w:val="001556A1"/>
    <w:rsid w:val="00155788"/>
    <w:rsid w:val="00160B4C"/>
    <w:rsid w:val="00160D0B"/>
    <w:rsid w:val="001615A0"/>
    <w:rsid w:val="001623D4"/>
    <w:rsid w:val="001633A0"/>
    <w:rsid w:val="00163548"/>
    <w:rsid w:val="00163A06"/>
    <w:rsid w:val="00163ED1"/>
    <w:rsid w:val="00164174"/>
    <w:rsid w:val="00164829"/>
    <w:rsid w:val="00164D51"/>
    <w:rsid w:val="00165ACA"/>
    <w:rsid w:val="00165F94"/>
    <w:rsid w:val="00166B5E"/>
    <w:rsid w:val="00166FC4"/>
    <w:rsid w:val="001674BD"/>
    <w:rsid w:val="00167686"/>
    <w:rsid w:val="0016769B"/>
    <w:rsid w:val="00167898"/>
    <w:rsid w:val="00167BE2"/>
    <w:rsid w:val="00170E02"/>
    <w:rsid w:val="00170E1F"/>
    <w:rsid w:val="00170EA8"/>
    <w:rsid w:val="0017176A"/>
    <w:rsid w:val="001718D0"/>
    <w:rsid w:val="001735D2"/>
    <w:rsid w:val="001738C4"/>
    <w:rsid w:val="00173E65"/>
    <w:rsid w:val="001741C4"/>
    <w:rsid w:val="0017732A"/>
    <w:rsid w:val="001806A0"/>
    <w:rsid w:val="001810AB"/>
    <w:rsid w:val="00182C39"/>
    <w:rsid w:val="0018357F"/>
    <w:rsid w:val="0018398A"/>
    <w:rsid w:val="00184956"/>
    <w:rsid w:val="00184A0E"/>
    <w:rsid w:val="00184D0B"/>
    <w:rsid w:val="00186242"/>
    <w:rsid w:val="001864FF"/>
    <w:rsid w:val="00186EA5"/>
    <w:rsid w:val="00186F74"/>
    <w:rsid w:val="001871FF"/>
    <w:rsid w:val="00187994"/>
    <w:rsid w:val="001905B3"/>
    <w:rsid w:val="00190871"/>
    <w:rsid w:val="00190C9A"/>
    <w:rsid w:val="001911B7"/>
    <w:rsid w:val="00192092"/>
    <w:rsid w:val="00192322"/>
    <w:rsid w:val="00192569"/>
    <w:rsid w:val="00192F1F"/>
    <w:rsid w:val="00193105"/>
    <w:rsid w:val="00193128"/>
    <w:rsid w:val="00193DF0"/>
    <w:rsid w:val="00193FFA"/>
    <w:rsid w:val="001949AC"/>
    <w:rsid w:val="00194E51"/>
    <w:rsid w:val="0019546A"/>
    <w:rsid w:val="00195506"/>
    <w:rsid w:val="001957AD"/>
    <w:rsid w:val="0019721A"/>
    <w:rsid w:val="0019744C"/>
    <w:rsid w:val="001A0473"/>
    <w:rsid w:val="001A0798"/>
    <w:rsid w:val="001A0EC8"/>
    <w:rsid w:val="001A1DA6"/>
    <w:rsid w:val="001A1DC9"/>
    <w:rsid w:val="001A1E7D"/>
    <w:rsid w:val="001A21AB"/>
    <w:rsid w:val="001A33CC"/>
    <w:rsid w:val="001A348D"/>
    <w:rsid w:val="001A38BC"/>
    <w:rsid w:val="001A5B3A"/>
    <w:rsid w:val="001A683E"/>
    <w:rsid w:val="001A6A04"/>
    <w:rsid w:val="001A768C"/>
    <w:rsid w:val="001A7F7F"/>
    <w:rsid w:val="001B0150"/>
    <w:rsid w:val="001B082C"/>
    <w:rsid w:val="001B0994"/>
    <w:rsid w:val="001B09C5"/>
    <w:rsid w:val="001B2CAE"/>
    <w:rsid w:val="001B4C5E"/>
    <w:rsid w:val="001B5026"/>
    <w:rsid w:val="001B5626"/>
    <w:rsid w:val="001B57A9"/>
    <w:rsid w:val="001B5F50"/>
    <w:rsid w:val="001B6644"/>
    <w:rsid w:val="001B7E37"/>
    <w:rsid w:val="001B7F02"/>
    <w:rsid w:val="001C030C"/>
    <w:rsid w:val="001C04E4"/>
    <w:rsid w:val="001C08D1"/>
    <w:rsid w:val="001C0C98"/>
    <w:rsid w:val="001C0EB8"/>
    <w:rsid w:val="001C17DD"/>
    <w:rsid w:val="001C17F2"/>
    <w:rsid w:val="001C2C38"/>
    <w:rsid w:val="001C307C"/>
    <w:rsid w:val="001C3108"/>
    <w:rsid w:val="001C3247"/>
    <w:rsid w:val="001C3CDD"/>
    <w:rsid w:val="001C5263"/>
    <w:rsid w:val="001C5A99"/>
    <w:rsid w:val="001C6A40"/>
    <w:rsid w:val="001C7300"/>
    <w:rsid w:val="001C749B"/>
    <w:rsid w:val="001C7C0A"/>
    <w:rsid w:val="001C7E22"/>
    <w:rsid w:val="001D1582"/>
    <w:rsid w:val="001D349A"/>
    <w:rsid w:val="001D44EC"/>
    <w:rsid w:val="001D4BBA"/>
    <w:rsid w:val="001D5A19"/>
    <w:rsid w:val="001D5E10"/>
    <w:rsid w:val="001D5E2D"/>
    <w:rsid w:val="001D609C"/>
    <w:rsid w:val="001D656C"/>
    <w:rsid w:val="001D6679"/>
    <w:rsid w:val="001D6AD4"/>
    <w:rsid w:val="001D7007"/>
    <w:rsid w:val="001D706B"/>
    <w:rsid w:val="001D72B2"/>
    <w:rsid w:val="001D76FB"/>
    <w:rsid w:val="001D7811"/>
    <w:rsid w:val="001E060A"/>
    <w:rsid w:val="001E121B"/>
    <w:rsid w:val="001E153A"/>
    <w:rsid w:val="001E2C0E"/>
    <w:rsid w:val="001E3994"/>
    <w:rsid w:val="001E39B1"/>
    <w:rsid w:val="001E39B6"/>
    <w:rsid w:val="001E514E"/>
    <w:rsid w:val="001E56B7"/>
    <w:rsid w:val="001E5CED"/>
    <w:rsid w:val="001E655E"/>
    <w:rsid w:val="001E6599"/>
    <w:rsid w:val="001E67EF"/>
    <w:rsid w:val="001E6F38"/>
    <w:rsid w:val="001E7025"/>
    <w:rsid w:val="001E7423"/>
    <w:rsid w:val="001E7519"/>
    <w:rsid w:val="001E77AE"/>
    <w:rsid w:val="001E7929"/>
    <w:rsid w:val="001E7A45"/>
    <w:rsid w:val="001E7A60"/>
    <w:rsid w:val="001F0043"/>
    <w:rsid w:val="001F1D70"/>
    <w:rsid w:val="001F20CE"/>
    <w:rsid w:val="001F2F5E"/>
    <w:rsid w:val="001F3A97"/>
    <w:rsid w:val="001F4887"/>
    <w:rsid w:val="001F52D0"/>
    <w:rsid w:val="001F57F3"/>
    <w:rsid w:val="001F5FF0"/>
    <w:rsid w:val="001F627E"/>
    <w:rsid w:val="001F6926"/>
    <w:rsid w:val="001F742C"/>
    <w:rsid w:val="001F77F5"/>
    <w:rsid w:val="001F7E38"/>
    <w:rsid w:val="002001CB"/>
    <w:rsid w:val="0020078B"/>
    <w:rsid w:val="00200BB4"/>
    <w:rsid w:val="00202608"/>
    <w:rsid w:val="002035E3"/>
    <w:rsid w:val="00203E78"/>
    <w:rsid w:val="00205302"/>
    <w:rsid w:val="00205934"/>
    <w:rsid w:val="00205D00"/>
    <w:rsid w:val="002062BA"/>
    <w:rsid w:val="0020637C"/>
    <w:rsid w:val="00207DEC"/>
    <w:rsid w:val="00210340"/>
    <w:rsid w:val="0021174D"/>
    <w:rsid w:val="00212189"/>
    <w:rsid w:val="002129DC"/>
    <w:rsid w:val="00212C7F"/>
    <w:rsid w:val="0021396C"/>
    <w:rsid w:val="00214EE4"/>
    <w:rsid w:val="00215797"/>
    <w:rsid w:val="00216153"/>
    <w:rsid w:val="002175FA"/>
    <w:rsid w:val="002203F1"/>
    <w:rsid w:val="002204DE"/>
    <w:rsid w:val="00220819"/>
    <w:rsid w:val="00220CD4"/>
    <w:rsid w:val="00221A03"/>
    <w:rsid w:val="00221A2D"/>
    <w:rsid w:val="002220E1"/>
    <w:rsid w:val="00222CA9"/>
    <w:rsid w:val="00222E20"/>
    <w:rsid w:val="002235E9"/>
    <w:rsid w:val="00223E7F"/>
    <w:rsid w:val="00224E43"/>
    <w:rsid w:val="00225229"/>
    <w:rsid w:val="002253FC"/>
    <w:rsid w:val="0022578B"/>
    <w:rsid w:val="00225A22"/>
    <w:rsid w:val="00226BCD"/>
    <w:rsid w:val="002276C7"/>
    <w:rsid w:val="00230569"/>
    <w:rsid w:val="00230F69"/>
    <w:rsid w:val="002313CB"/>
    <w:rsid w:val="002329DE"/>
    <w:rsid w:val="0023335A"/>
    <w:rsid w:val="0023493E"/>
    <w:rsid w:val="00234FA1"/>
    <w:rsid w:val="00235D47"/>
    <w:rsid w:val="00235E76"/>
    <w:rsid w:val="002360D1"/>
    <w:rsid w:val="0023672B"/>
    <w:rsid w:val="00236EFD"/>
    <w:rsid w:val="00237239"/>
    <w:rsid w:val="00237853"/>
    <w:rsid w:val="00237A6B"/>
    <w:rsid w:val="00240965"/>
    <w:rsid w:val="00240C55"/>
    <w:rsid w:val="00241356"/>
    <w:rsid w:val="00241375"/>
    <w:rsid w:val="00241591"/>
    <w:rsid w:val="00241C04"/>
    <w:rsid w:val="00241E63"/>
    <w:rsid w:val="0024235A"/>
    <w:rsid w:val="00242A3B"/>
    <w:rsid w:val="0024315D"/>
    <w:rsid w:val="00243167"/>
    <w:rsid w:val="00244090"/>
    <w:rsid w:val="00244F35"/>
    <w:rsid w:val="002454F0"/>
    <w:rsid w:val="002458A8"/>
    <w:rsid w:val="00245BF0"/>
    <w:rsid w:val="002467C3"/>
    <w:rsid w:val="00246ACF"/>
    <w:rsid w:val="00246B6D"/>
    <w:rsid w:val="00246C5C"/>
    <w:rsid w:val="0024786C"/>
    <w:rsid w:val="00247C8D"/>
    <w:rsid w:val="002502FF"/>
    <w:rsid w:val="0025051F"/>
    <w:rsid w:val="00251078"/>
    <w:rsid w:val="002516E1"/>
    <w:rsid w:val="00252BAB"/>
    <w:rsid w:val="00254391"/>
    <w:rsid w:val="00254702"/>
    <w:rsid w:val="00254DF4"/>
    <w:rsid w:val="00255BB3"/>
    <w:rsid w:val="00255C16"/>
    <w:rsid w:val="002566C6"/>
    <w:rsid w:val="00256CE3"/>
    <w:rsid w:val="0025792F"/>
    <w:rsid w:val="00260C5B"/>
    <w:rsid w:val="00261E10"/>
    <w:rsid w:val="002621BE"/>
    <w:rsid w:val="00262204"/>
    <w:rsid w:val="002626C7"/>
    <w:rsid w:val="002628C7"/>
    <w:rsid w:val="00263734"/>
    <w:rsid w:val="00263D07"/>
    <w:rsid w:val="00264375"/>
    <w:rsid w:val="0026671C"/>
    <w:rsid w:val="002667D5"/>
    <w:rsid w:val="00266E26"/>
    <w:rsid w:val="00267D68"/>
    <w:rsid w:val="00271E50"/>
    <w:rsid w:val="00273383"/>
    <w:rsid w:val="002733FE"/>
    <w:rsid w:val="00273966"/>
    <w:rsid w:val="00273AF0"/>
    <w:rsid w:val="00273EB8"/>
    <w:rsid w:val="00274BC6"/>
    <w:rsid w:val="00275742"/>
    <w:rsid w:val="00276614"/>
    <w:rsid w:val="00277AA8"/>
    <w:rsid w:val="0028029C"/>
    <w:rsid w:val="0028058D"/>
    <w:rsid w:val="00281394"/>
    <w:rsid w:val="00281AB5"/>
    <w:rsid w:val="0028232E"/>
    <w:rsid w:val="002826E5"/>
    <w:rsid w:val="00282E5E"/>
    <w:rsid w:val="00283247"/>
    <w:rsid w:val="00283509"/>
    <w:rsid w:val="00283560"/>
    <w:rsid w:val="002838A1"/>
    <w:rsid w:val="002842AA"/>
    <w:rsid w:val="00284502"/>
    <w:rsid w:val="002846E8"/>
    <w:rsid w:val="00285AA2"/>
    <w:rsid w:val="0028663C"/>
    <w:rsid w:val="002869F6"/>
    <w:rsid w:val="00287211"/>
    <w:rsid w:val="0028730B"/>
    <w:rsid w:val="00287C92"/>
    <w:rsid w:val="00292785"/>
    <w:rsid w:val="00292CCF"/>
    <w:rsid w:val="00293088"/>
    <w:rsid w:val="002939A1"/>
    <w:rsid w:val="0029430C"/>
    <w:rsid w:val="002954E0"/>
    <w:rsid w:val="00295C45"/>
    <w:rsid w:val="00295D9B"/>
    <w:rsid w:val="00297343"/>
    <w:rsid w:val="002973ED"/>
    <w:rsid w:val="0029768E"/>
    <w:rsid w:val="002A00C4"/>
    <w:rsid w:val="002A044E"/>
    <w:rsid w:val="002A049B"/>
    <w:rsid w:val="002A0627"/>
    <w:rsid w:val="002A0A40"/>
    <w:rsid w:val="002A179F"/>
    <w:rsid w:val="002A1921"/>
    <w:rsid w:val="002A51E0"/>
    <w:rsid w:val="002A59C4"/>
    <w:rsid w:val="002A5D15"/>
    <w:rsid w:val="002A674F"/>
    <w:rsid w:val="002A7177"/>
    <w:rsid w:val="002B0636"/>
    <w:rsid w:val="002B0A01"/>
    <w:rsid w:val="002B0B4B"/>
    <w:rsid w:val="002B1508"/>
    <w:rsid w:val="002B1DA9"/>
    <w:rsid w:val="002B33F4"/>
    <w:rsid w:val="002B361E"/>
    <w:rsid w:val="002B3A0D"/>
    <w:rsid w:val="002B4763"/>
    <w:rsid w:val="002B55B8"/>
    <w:rsid w:val="002B563F"/>
    <w:rsid w:val="002B5644"/>
    <w:rsid w:val="002B5F77"/>
    <w:rsid w:val="002B768A"/>
    <w:rsid w:val="002C017F"/>
    <w:rsid w:val="002C07DD"/>
    <w:rsid w:val="002C0905"/>
    <w:rsid w:val="002C28BC"/>
    <w:rsid w:val="002C3006"/>
    <w:rsid w:val="002C3362"/>
    <w:rsid w:val="002C4D48"/>
    <w:rsid w:val="002C5756"/>
    <w:rsid w:val="002C5791"/>
    <w:rsid w:val="002C69D1"/>
    <w:rsid w:val="002C6A09"/>
    <w:rsid w:val="002C6AC8"/>
    <w:rsid w:val="002C6C28"/>
    <w:rsid w:val="002D05ED"/>
    <w:rsid w:val="002D15D1"/>
    <w:rsid w:val="002D1699"/>
    <w:rsid w:val="002D3739"/>
    <w:rsid w:val="002D3B36"/>
    <w:rsid w:val="002D61AA"/>
    <w:rsid w:val="002D62F9"/>
    <w:rsid w:val="002D69E9"/>
    <w:rsid w:val="002D7513"/>
    <w:rsid w:val="002E0BCD"/>
    <w:rsid w:val="002E0D0E"/>
    <w:rsid w:val="002E0EDB"/>
    <w:rsid w:val="002E139A"/>
    <w:rsid w:val="002E16E7"/>
    <w:rsid w:val="002E1B84"/>
    <w:rsid w:val="002E1BA2"/>
    <w:rsid w:val="002E1D30"/>
    <w:rsid w:val="002E1E5A"/>
    <w:rsid w:val="002E1F90"/>
    <w:rsid w:val="002E2028"/>
    <w:rsid w:val="002E2351"/>
    <w:rsid w:val="002E29D3"/>
    <w:rsid w:val="002E2E56"/>
    <w:rsid w:val="002E2F86"/>
    <w:rsid w:val="002E3235"/>
    <w:rsid w:val="002E3946"/>
    <w:rsid w:val="002E3A48"/>
    <w:rsid w:val="002E3A66"/>
    <w:rsid w:val="002E4A72"/>
    <w:rsid w:val="002E4EC9"/>
    <w:rsid w:val="002E5267"/>
    <w:rsid w:val="002E535F"/>
    <w:rsid w:val="002E5675"/>
    <w:rsid w:val="002E571B"/>
    <w:rsid w:val="002E576E"/>
    <w:rsid w:val="002E57AE"/>
    <w:rsid w:val="002E69A0"/>
    <w:rsid w:val="002E69C9"/>
    <w:rsid w:val="002E6FFD"/>
    <w:rsid w:val="002E7603"/>
    <w:rsid w:val="002E7828"/>
    <w:rsid w:val="002E7F89"/>
    <w:rsid w:val="002F0850"/>
    <w:rsid w:val="002F0AD6"/>
    <w:rsid w:val="002F2148"/>
    <w:rsid w:val="002F2821"/>
    <w:rsid w:val="002F2C08"/>
    <w:rsid w:val="002F39AB"/>
    <w:rsid w:val="002F3D31"/>
    <w:rsid w:val="002F440A"/>
    <w:rsid w:val="002F4AAE"/>
    <w:rsid w:val="002F516B"/>
    <w:rsid w:val="002F568A"/>
    <w:rsid w:val="002F572F"/>
    <w:rsid w:val="002F5C04"/>
    <w:rsid w:val="002F7B55"/>
    <w:rsid w:val="002F7F16"/>
    <w:rsid w:val="0030001D"/>
    <w:rsid w:val="00300086"/>
    <w:rsid w:val="00300627"/>
    <w:rsid w:val="00300935"/>
    <w:rsid w:val="003009C7"/>
    <w:rsid w:val="00300A98"/>
    <w:rsid w:val="00300EC0"/>
    <w:rsid w:val="0030150F"/>
    <w:rsid w:val="00301E38"/>
    <w:rsid w:val="003020F7"/>
    <w:rsid w:val="0030264F"/>
    <w:rsid w:val="00303530"/>
    <w:rsid w:val="00303E12"/>
    <w:rsid w:val="0030416A"/>
    <w:rsid w:val="003048B9"/>
    <w:rsid w:val="00304B3F"/>
    <w:rsid w:val="0030532A"/>
    <w:rsid w:val="00305FD3"/>
    <w:rsid w:val="00306CDB"/>
    <w:rsid w:val="003077E6"/>
    <w:rsid w:val="003079B8"/>
    <w:rsid w:val="00307FDB"/>
    <w:rsid w:val="003102CA"/>
    <w:rsid w:val="003107BB"/>
    <w:rsid w:val="003108E9"/>
    <w:rsid w:val="00310BAE"/>
    <w:rsid w:val="00310DCE"/>
    <w:rsid w:val="00310E48"/>
    <w:rsid w:val="003113DE"/>
    <w:rsid w:val="00311E42"/>
    <w:rsid w:val="00311F80"/>
    <w:rsid w:val="0031264E"/>
    <w:rsid w:val="00312D44"/>
    <w:rsid w:val="00313372"/>
    <w:rsid w:val="003133BD"/>
    <w:rsid w:val="0031365E"/>
    <w:rsid w:val="0031440C"/>
    <w:rsid w:val="00314B26"/>
    <w:rsid w:val="003174F9"/>
    <w:rsid w:val="0031776E"/>
    <w:rsid w:val="00317FEC"/>
    <w:rsid w:val="00320391"/>
    <w:rsid w:val="00321D38"/>
    <w:rsid w:val="003221DF"/>
    <w:rsid w:val="003226C1"/>
    <w:rsid w:val="00322BF4"/>
    <w:rsid w:val="0032385C"/>
    <w:rsid w:val="00323F0D"/>
    <w:rsid w:val="003246B7"/>
    <w:rsid w:val="003246F2"/>
    <w:rsid w:val="00324D08"/>
    <w:rsid w:val="00324D85"/>
    <w:rsid w:val="00324EC6"/>
    <w:rsid w:val="00324F15"/>
    <w:rsid w:val="003257DF"/>
    <w:rsid w:val="00326020"/>
    <w:rsid w:val="00326282"/>
    <w:rsid w:val="00327A49"/>
    <w:rsid w:val="00327D6B"/>
    <w:rsid w:val="00330035"/>
    <w:rsid w:val="0033016E"/>
    <w:rsid w:val="00331285"/>
    <w:rsid w:val="00331960"/>
    <w:rsid w:val="003328C3"/>
    <w:rsid w:val="003330C9"/>
    <w:rsid w:val="00333154"/>
    <w:rsid w:val="00334B0A"/>
    <w:rsid w:val="00336489"/>
    <w:rsid w:val="00336C9B"/>
    <w:rsid w:val="00337027"/>
    <w:rsid w:val="00337202"/>
    <w:rsid w:val="00337C2F"/>
    <w:rsid w:val="00337CCE"/>
    <w:rsid w:val="003403DF"/>
    <w:rsid w:val="00340D37"/>
    <w:rsid w:val="00340EB6"/>
    <w:rsid w:val="00341CCE"/>
    <w:rsid w:val="00342324"/>
    <w:rsid w:val="0034389C"/>
    <w:rsid w:val="00343922"/>
    <w:rsid w:val="00343A65"/>
    <w:rsid w:val="0034414C"/>
    <w:rsid w:val="003444FD"/>
    <w:rsid w:val="0034481C"/>
    <w:rsid w:val="00344AC2"/>
    <w:rsid w:val="00344D2D"/>
    <w:rsid w:val="00345184"/>
    <w:rsid w:val="0034545C"/>
    <w:rsid w:val="00345CB7"/>
    <w:rsid w:val="00345D84"/>
    <w:rsid w:val="003470F0"/>
    <w:rsid w:val="00347ABB"/>
    <w:rsid w:val="0035272D"/>
    <w:rsid w:val="003533B1"/>
    <w:rsid w:val="00355580"/>
    <w:rsid w:val="00357271"/>
    <w:rsid w:val="003575F7"/>
    <w:rsid w:val="00357A02"/>
    <w:rsid w:val="00360D9A"/>
    <w:rsid w:val="0036111D"/>
    <w:rsid w:val="003613B6"/>
    <w:rsid w:val="00362687"/>
    <w:rsid w:val="00363727"/>
    <w:rsid w:val="00363802"/>
    <w:rsid w:val="00364A6D"/>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10E4"/>
    <w:rsid w:val="00371DF4"/>
    <w:rsid w:val="00372082"/>
    <w:rsid w:val="00372510"/>
    <w:rsid w:val="0037323F"/>
    <w:rsid w:val="00373D69"/>
    <w:rsid w:val="00374608"/>
    <w:rsid w:val="003747FA"/>
    <w:rsid w:val="00374D2C"/>
    <w:rsid w:val="00375009"/>
    <w:rsid w:val="00375655"/>
    <w:rsid w:val="00376862"/>
    <w:rsid w:val="00377635"/>
    <w:rsid w:val="00377F32"/>
    <w:rsid w:val="0038025A"/>
    <w:rsid w:val="003806A4"/>
    <w:rsid w:val="0038094F"/>
    <w:rsid w:val="003815A9"/>
    <w:rsid w:val="003819DD"/>
    <w:rsid w:val="00381F2F"/>
    <w:rsid w:val="003820E0"/>
    <w:rsid w:val="00382D91"/>
    <w:rsid w:val="00382E96"/>
    <w:rsid w:val="00382EFA"/>
    <w:rsid w:val="003830EF"/>
    <w:rsid w:val="00383A18"/>
    <w:rsid w:val="00383CE1"/>
    <w:rsid w:val="003844FB"/>
    <w:rsid w:val="0038571E"/>
    <w:rsid w:val="003868BD"/>
    <w:rsid w:val="00386A6E"/>
    <w:rsid w:val="00387A21"/>
    <w:rsid w:val="00387ADD"/>
    <w:rsid w:val="00390913"/>
    <w:rsid w:val="0039149B"/>
    <w:rsid w:val="00391D4E"/>
    <w:rsid w:val="00391DB1"/>
    <w:rsid w:val="00391F91"/>
    <w:rsid w:val="00392147"/>
    <w:rsid w:val="00392A3C"/>
    <w:rsid w:val="0039496D"/>
    <w:rsid w:val="00394D98"/>
    <w:rsid w:val="003960F9"/>
    <w:rsid w:val="003964D2"/>
    <w:rsid w:val="00396AA6"/>
    <w:rsid w:val="00397504"/>
    <w:rsid w:val="0039769A"/>
    <w:rsid w:val="003A02BB"/>
    <w:rsid w:val="003A1093"/>
    <w:rsid w:val="003A13E3"/>
    <w:rsid w:val="003A198B"/>
    <w:rsid w:val="003A1FE5"/>
    <w:rsid w:val="003A22D2"/>
    <w:rsid w:val="003A2758"/>
    <w:rsid w:val="003A2B15"/>
    <w:rsid w:val="003A3030"/>
    <w:rsid w:val="003A5B82"/>
    <w:rsid w:val="003A5FD6"/>
    <w:rsid w:val="003A6A43"/>
    <w:rsid w:val="003A6B19"/>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D24"/>
    <w:rsid w:val="003B68F3"/>
    <w:rsid w:val="003B7193"/>
    <w:rsid w:val="003C07CC"/>
    <w:rsid w:val="003C1006"/>
    <w:rsid w:val="003C1934"/>
    <w:rsid w:val="003C19B3"/>
    <w:rsid w:val="003C25C7"/>
    <w:rsid w:val="003C2E68"/>
    <w:rsid w:val="003C4BDD"/>
    <w:rsid w:val="003C4CE5"/>
    <w:rsid w:val="003C4EE1"/>
    <w:rsid w:val="003C54FA"/>
    <w:rsid w:val="003C60F6"/>
    <w:rsid w:val="003C6165"/>
    <w:rsid w:val="003C66FD"/>
    <w:rsid w:val="003C6974"/>
    <w:rsid w:val="003C7A8E"/>
    <w:rsid w:val="003D09CF"/>
    <w:rsid w:val="003D0F22"/>
    <w:rsid w:val="003D18B2"/>
    <w:rsid w:val="003D35BE"/>
    <w:rsid w:val="003D4FC0"/>
    <w:rsid w:val="003D51D2"/>
    <w:rsid w:val="003D6C1C"/>
    <w:rsid w:val="003E0D6C"/>
    <w:rsid w:val="003E272D"/>
    <w:rsid w:val="003E2856"/>
    <w:rsid w:val="003E2883"/>
    <w:rsid w:val="003E32A4"/>
    <w:rsid w:val="003E3785"/>
    <w:rsid w:val="003E3A7F"/>
    <w:rsid w:val="003E3B13"/>
    <w:rsid w:val="003E532E"/>
    <w:rsid w:val="003E6104"/>
    <w:rsid w:val="003E61B4"/>
    <w:rsid w:val="003E6465"/>
    <w:rsid w:val="003E6D17"/>
    <w:rsid w:val="003E6FBA"/>
    <w:rsid w:val="003E7518"/>
    <w:rsid w:val="003F1522"/>
    <w:rsid w:val="003F1874"/>
    <w:rsid w:val="003F1AB2"/>
    <w:rsid w:val="003F1B16"/>
    <w:rsid w:val="003F1C19"/>
    <w:rsid w:val="003F1FDD"/>
    <w:rsid w:val="003F2207"/>
    <w:rsid w:val="003F22FE"/>
    <w:rsid w:val="003F2592"/>
    <w:rsid w:val="003F301C"/>
    <w:rsid w:val="003F355B"/>
    <w:rsid w:val="003F3C06"/>
    <w:rsid w:val="003F4C68"/>
    <w:rsid w:val="003F5A85"/>
    <w:rsid w:val="003F68CD"/>
    <w:rsid w:val="003F6F83"/>
    <w:rsid w:val="003F785F"/>
    <w:rsid w:val="003F7A97"/>
    <w:rsid w:val="0040082E"/>
    <w:rsid w:val="00401AB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6BF8"/>
    <w:rsid w:val="00406C7A"/>
    <w:rsid w:val="00407676"/>
    <w:rsid w:val="004101D0"/>
    <w:rsid w:val="00410E3E"/>
    <w:rsid w:val="00411BFD"/>
    <w:rsid w:val="00411FF4"/>
    <w:rsid w:val="0041278F"/>
    <w:rsid w:val="00412E49"/>
    <w:rsid w:val="00412F4F"/>
    <w:rsid w:val="004136C8"/>
    <w:rsid w:val="0041390C"/>
    <w:rsid w:val="00413DC8"/>
    <w:rsid w:val="004140F7"/>
    <w:rsid w:val="004144B6"/>
    <w:rsid w:val="00414BF0"/>
    <w:rsid w:val="00414E05"/>
    <w:rsid w:val="00415933"/>
    <w:rsid w:val="00415A4D"/>
    <w:rsid w:val="00416193"/>
    <w:rsid w:val="00416D11"/>
    <w:rsid w:val="004177DF"/>
    <w:rsid w:val="00417BBA"/>
    <w:rsid w:val="00420BC1"/>
    <w:rsid w:val="00420D79"/>
    <w:rsid w:val="00421A9A"/>
    <w:rsid w:val="00421DF5"/>
    <w:rsid w:val="00422645"/>
    <w:rsid w:val="0042335A"/>
    <w:rsid w:val="004233D4"/>
    <w:rsid w:val="004253EF"/>
    <w:rsid w:val="004257F1"/>
    <w:rsid w:val="00425867"/>
    <w:rsid w:val="00425D0C"/>
    <w:rsid w:val="00425FFC"/>
    <w:rsid w:val="004260A4"/>
    <w:rsid w:val="0042747F"/>
    <w:rsid w:val="00427A7B"/>
    <w:rsid w:val="00430B09"/>
    <w:rsid w:val="004317F8"/>
    <w:rsid w:val="00431806"/>
    <w:rsid w:val="00431C1B"/>
    <w:rsid w:val="00432EAC"/>
    <w:rsid w:val="00433264"/>
    <w:rsid w:val="00433538"/>
    <w:rsid w:val="00434079"/>
    <w:rsid w:val="00434939"/>
    <w:rsid w:val="00434CE0"/>
    <w:rsid w:val="00435152"/>
    <w:rsid w:val="00435492"/>
    <w:rsid w:val="00435D7E"/>
    <w:rsid w:val="00436317"/>
    <w:rsid w:val="004368EF"/>
    <w:rsid w:val="00436F68"/>
    <w:rsid w:val="00437C7A"/>
    <w:rsid w:val="00437EA1"/>
    <w:rsid w:val="00440144"/>
    <w:rsid w:val="004401CB"/>
    <w:rsid w:val="00440521"/>
    <w:rsid w:val="00441172"/>
    <w:rsid w:val="0044189E"/>
    <w:rsid w:val="00441B10"/>
    <w:rsid w:val="004423D7"/>
    <w:rsid w:val="00443629"/>
    <w:rsid w:val="004437E3"/>
    <w:rsid w:val="00443DB1"/>
    <w:rsid w:val="004441C4"/>
    <w:rsid w:val="004442E8"/>
    <w:rsid w:val="00444571"/>
    <w:rsid w:val="00444A0A"/>
    <w:rsid w:val="00445BBC"/>
    <w:rsid w:val="004466F4"/>
    <w:rsid w:val="0044680F"/>
    <w:rsid w:val="00450C27"/>
    <w:rsid w:val="00451CF0"/>
    <w:rsid w:val="00452D1E"/>
    <w:rsid w:val="004537CB"/>
    <w:rsid w:val="00454403"/>
    <w:rsid w:val="0045441A"/>
    <w:rsid w:val="004544C6"/>
    <w:rsid w:val="00455407"/>
    <w:rsid w:val="004557C5"/>
    <w:rsid w:val="004559C0"/>
    <w:rsid w:val="00455B82"/>
    <w:rsid w:val="00455CC5"/>
    <w:rsid w:val="00456AE0"/>
    <w:rsid w:val="0045707A"/>
    <w:rsid w:val="00457396"/>
    <w:rsid w:val="00457866"/>
    <w:rsid w:val="00460111"/>
    <w:rsid w:val="00461830"/>
    <w:rsid w:val="00461B98"/>
    <w:rsid w:val="00462FA8"/>
    <w:rsid w:val="00462FDE"/>
    <w:rsid w:val="00463834"/>
    <w:rsid w:val="00464A8C"/>
    <w:rsid w:val="00465581"/>
    <w:rsid w:val="004656AB"/>
    <w:rsid w:val="00465E60"/>
    <w:rsid w:val="00466193"/>
    <w:rsid w:val="004669C4"/>
    <w:rsid w:val="0046794A"/>
    <w:rsid w:val="0047014E"/>
    <w:rsid w:val="00470D83"/>
    <w:rsid w:val="004710A4"/>
    <w:rsid w:val="004717E6"/>
    <w:rsid w:val="004719C5"/>
    <w:rsid w:val="004721FB"/>
    <w:rsid w:val="004725D3"/>
    <w:rsid w:val="00472616"/>
    <w:rsid w:val="0047269B"/>
    <w:rsid w:val="00473100"/>
    <w:rsid w:val="004735B4"/>
    <w:rsid w:val="00473DD4"/>
    <w:rsid w:val="00474EEB"/>
    <w:rsid w:val="004750EB"/>
    <w:rsid w:val="0047583E"/>
    <w:rsid w:val="00476CDC"/>
    <w:rsid w:val="00476EB5"/>
    <w:rsid w:val="00477179"/>
    <w:rsid w:val="004774C3"/>
    <w:rsid w:val="004801F7"/>
    <w:rsid w:val="004802F5"/>
    <w:rsid w:val="00480527"/>
    <w:rsid w:val="00481548"/>
    <w:rsid w:val="0048175D"/>
    <w:rsid w:val="00481AAB"/>
    <w:rsid w:val="00481E3A"/>
    <w:rsid w:val="004821A8"/>
    <w:rsid w:val="00484B91"/>
    <w:rsid w:val="00485287"/>
    <w:rsid w:val="00486660"/>
    <w:rsid w:val="004872B9"/>
    <w:rsid w:val="00487899"/>
    <w:rsid w:val="00487AD0"/>
    <w:rsid w:val="00487FE9"/>
    <w:rsid w:val="004900B8"/>
    <w:rsid w:val="00490A62"/>
    <w:rsid w:val="00490B3E"/>
    <w:rsid w:val="00490FD2"/>
    <w:rsid w:val="004915BC"/>
    <w:rsid w:val="004924C5"/>
    <w:rsid w:val="00492CB5"/>
    <w:rsid w:val="00492DDA"/>
    <w:rsid w:val="0049345B"/>
    <w:rsid w:val="004939C8"/>
    <w:rsid w:val="00493E3B"/>
    <w:rsid w:val="00494131"/>
    <w:rsid w:val="004943FD"/>
    <w:rsid w:val="004958AC"/>
    <w:rsid w:val="00495DF9"/>
    <w:rsid w:val="0049607F"/>
    <w:rsid w:val="0049685E"/>
    <w:rsid w:val="00496F91"/>
    <w:rsid w:val="00497021"/>
    <w:rsid w:val="00497255"/>
    <w:rsid w:val="004979ED"/>
    <w:rsid w:val="004A008A"/>
    <w:rsid w:val="004A0B8A"/>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3C4"/>
    <w:rsid w:val="004B389F"/>
    <w:rsid w:val="004B3D43"/>
    <w:rsid w:val="004B434A"/>
    <w:rsid w:val="004B46C1"/>
    <w:rsid w:val="004B5AC2"/>
    <w:rsid w:val="004B6B75"/>
    <w:rsid w:val="004B74E7"/>
    <w:rsid w:val="004C01D1"/>
    <w:rsid w:val="004C107B"/>
    <w:rsid w:val="004C2563"/>
    <w:rsid w:val="004C3341"/>
    <w:rsid w:val="004C36DC"/>
    <w:rsid w:val="004C3FC3"/>
    <w:rsid w:val="004C4F2B"/>
    <w:rsid w:val="004C570D"/>
    <w:rsid w:val="004C576D"/>
    <w:rsid w:val="004C57F4"/>
    <w:rsid w:val="004C5F9E"/>
    <w:rsid w:val="004C6B36"/>
    <w:rsid w:val="004C6E87"/>
    <w:rsid w:val="004C78E1"/>
    <w:rsid w:val="004D0EBD"/>
    <w:rsid w:val="004D15F3"/>
    <w:rsid w:val="004D1FC8"/>
    <w:rsid w:val="004D22D3"/>
    <w:rsid w:val="004D4715"/>
    <w:rsid w:val="004D4AC6"/>
    <w:rsid w:val="004D4AE4"/>
    <w:rsid w:val="004D67C7"/>
    <w:rsid w:val="004D7327"/>
    <w:rsid w:val="004D738B"/>
    <w:rsid w:val="004D7E93"/>
    <w:rsid w:val="004D7F48"/>
    <w:rsid w:val="004E01EC"/>
    <w:rsid w:val="004E05B5"/>
    <w:rsid w:val="004E2C2B"/>
    <w:rsid w:val="004E3386"/>
    <w:rsid w:val="004E4344"/>
    <w:rsid w:val="004E5A00"/>
    <w:rsid w:val="004E5A67"/>
    <w:rsid w:val="004E60C7"/>
    <w:rsid w:val="004E6B46"/>
    <w:rsid w:val="004E7534"/>
    <w:rsid w:val="004E7E1A"/>
    <w:rsid w:val="004F0145"/>
    <w:rsid w:val="004F0BD5"/>
    <w:rsid w:val="004F0F39"/>
    <w:rsid w:val="004F161C"/>
    <w:rsid w:val="004F19BB"/>
    <w:rsid w:val="004F2BA6"/>
    <w:rsid w:val="004F2BB8"/>
    <w:rsid w:val="004F3559"/>
    <w:rsid w:val="004F3AFF"/>
    <w:rsid w:val="004F3C2B"/>
    <w:rsid w:val="004F410F"/>
    <w:rsid w:val="004F426E"/>
    <w:rsid w:val="004F438C"/>
    <w:rsid w:val="004F5567"/>
    <w:rsid w:val="004F55B9"/>
    <w:rsid w:val="004F57A4"/>
    <w:rsid w:val="004F57D5"/>
    <w:rsid w:val="004F666D"/>
    <w:rsid w:val="004F6AC5"/>
    <w:rsid w:val="004F7DE8"/>
    <w:rsid w:val="005000C2"/>
    <w:rsid w:val="00500833"/>
    <w:rsid w:val="0050163C"/>
    <w:rsid w:val="00501BAE"/>
    <w:rsid w:val="00502701"/>
    <w:rsid w:val="00502FA3"/>
    <w:rsid w:val="0050359E"/>
    <w:rsid w:val="00503DD5"/>
    <w:rsid w:val="00503E03"/>
    <w:rsid w:val="00504027"/>
    <w:rsid w:val="00504A4B"/>
    <w:rsid w:val="00506B8C"/>
    <w:rsid w:val="0050729F"/>
    <w:rsid w:val="005074AF"/>
    <w:rsid w:val="00507F75"/>
    <w:rsid w:val="0051010E"/>
    <w:rsid w:val="00510351"/>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B1B"/>
    <w:rsid w:val="00524531"/>
    <w:rsid w:val="005247AB"/>
    <w:rsid w:val="0052520C"/>
    <w:rsid w:val="0052536B"/>
    <w:rsid w:val="00525A56"/>
    <w:rsid w:val="005260D2"/>
    <w:rsid w:val="0052652E"/>
    <w:rsid w:val="00526C1B"/>
    <w:rsid w:val="00527330"/>
    <w:rsid w:val="0052761F"/>
    <w:rsid w:val="00527D4B"/>
    <w:rsid w:val="0053047F"/>
    <w:rsid w:val="005305A0"/>
    <w:rsid w:val="00530F32"/>
    <w:rsid w:val="005322A9"/>
    <w:rsid w:val="005323E3"/>
    <w:rsid w:val="005324C3"/>
    <w:rsid w:val="00532C40"/>
    <w:rsid w:val="00536080"/>
    <w:rsid w:val="005370D9"/>
    <w:rsid w:val="00537118"/>
    <w:rsid w:val="005403DF"/>
    <w:rsid w:val="0054078C"/>
    <w:rsid w:val="005407BF"/>
    <w:rsid w:val="0054223D"/>
    <w:rsid w:val="0054293C"/>
    <w:rsid w:val="00543767"/>
    <w:rsid w:val="0054400D"/>
    <w:rsid w:val="0054429D"/>
    <w:rsid w:val="00544469"/>
    <w:rsid w:val="005445AB"/>
    <w:rsid w:val="00544BAE"/>
    <w:rsid w:val="00544C4A"/>
    <w:rsid w:val="005460F8"/>
    <w:rsid w:val="005467A7"/>
    <w:rsid w:val="00546AF3"/>
    <w:rsid w:val="00547930"/>
    <w:rsid w:val="00547D9A"/>
    <w:rsid w:val="005511EF"/>
    <w:rsid w:val="0055164A"/>
    <w:rsid w:val="00551BC7"/>
    <w:rsid w:val="0055251D"/>
    <w:rsid w:val="00552D3D"/>
    <w:rsid w:val="00554486"/>
    <w:rsid w:val="0055480C"/>
    <w:rsid w:val="00555205"/>
    <w:rsid w:val="005553C9"/>
    <w:rsid w:val="0055634B"/>
    <w:rsid w:val="00556E7B"/>
    <w:rsid w:val="00556F11"/>
    <w:rsid w:val="00557D73"/>
    <w:rsid w:val="00560B11"/>
    <w:rsid w:val="005616F8"/>
    <w:rsid w:val="005619AF"/>
    <w:rsid w:val="005622DC"/>
    <w:rsid w:val="00562745"/>
    <w:rsid w:val="00563E06"/>
    <w:rsid w:val="00563F83"/>
    <w:rsid w:val="00564945"/>
    <w:rsid w:val="0056586D"/>
    <w:rsid w:val="00565ADE"/>
    <w:rsid w:val="00567115"/>
    <w:rsid w:val="005673E9"/>
    <w:rsid w:val="00567C77"/>
    <w:rsid w:val="00572D2F"/>
    <w:rsid w:val="0057423B"/>
    <w:rsid w:val="0057454E"/>
    <w:rsid w:val="005746BF"/>
    <w:rsid w:val="00575E8C"/>
    <w:rsid w:val="005760A9"/>
    <w:rsid w:val="00576538"/>
    <w:rsid w:val="00576BC5"/>
    <w:rsid w:val="00576C9E"/>
    <w:rsid w:val="005775E3"/>
    <w:rsid w:val="005800E6"/>
    <w:rsid w:val="00581194"/>
    <w:rsid w:val="00581E1C"/>
    <w:rsid w:val="00582A5F"/>
    <w:rsid w:val="005849A1"/>
    <w:rsid w:val="00585583"/>
    <w:rsid w:val="00586A87"/>
    <w:rsid w:val="005907A0"/>
    <w:rsid w:val="0059088A"/>
    <w:rsid w:val="00590DB0"/>
    <w:rsid w:val="00591AAD"/>
    <w:rsid w:val="0059205B"/>
    <w:rsid w:val="00592196"/>
    <w:rsid w:val="005922FD"/>
    <w:rsid w:val="00592612"/>
    <w:rsid w:val="00592BDB"/>
    <w:rsid w:val="00592DA3"/>
    <w:rsid w:val="00592EE1"/>
    <w:rsid w:val="00593A09"/>
    <w:rsid w:val="0059423A"/>
    <w:rsid w:val="005945E4"/>
    <w:rsid w:val="0059471F"/>
    <w:rsid w:val="00594C5D"/>
    <w:rsid w:val="00594FE7"/>
    <w:rsid w:val="00595CA0"/>
    <w:rsid w:val="00597999"/>
    <w:rsid w:val="00597B48"/>
    <w:rsid w:val="005A1057"/>
    <w:rsid w:val="005A1774"/>
    <w:rsid w:val="005A1DF2"/>
    <w:rsid w:val="005A219A"/>
    <w:rsid w:val="005A2EF4"/>
    <w:rsid w:val="005A311E"/>
    <w:rsid w:val="005A400D"/>
    <w:rsid w:val="005A4BB4"/>
    <w:rsid w:val="005A5051"/>
    <w:rsid w:val="005A5BF0"/>
    <w:rsid w:val="005A6135"/>
    <w:rsid w:val="005A68FB"/>
    <w:rsid w:val="005A7744"/>
    <w:rsid w:val="005A79F4"/>
    <w:rsid w:val="005A7CDD"/>
    <w:rsid w:val="005B08E0"/>
    <w:rsid w:val="005B0C96"/>
    <w:rsid w:val="005B1295"/>
    <w:rsid w:val="005B1525"/>
    <w:rsid w:val="005B359A"/>
    <w:rsid w:val="005B3756"/>
    <w:rsid w:val="005B3A64"/>
    <w:rsid w:val="005B4559"/>
    <w:rsid w:val="005B456A"/>
    <w:rsid w:val="005B4EC1"/>
    <w:rsid w:val="005B5D09"/>
    <w:rsid w:val="005B60AC"/>
    <w:rsid w:val="005B6718"/>
    <w:rsid w:val="005B70F3"/>
    <w:rsid w:val="005C1099"/>
    <w:rsid w:val="005C14B0"/>
    <w:rsid w:val="005C156F"/>
    <w:rsid w:val="005C2A00"/>
    <w:rsid w:val="005C2F17"/>
    <w:rsid w:val="005C309F"/>
    <w:rsid w:val="005C39E6"/>
    <w:rsid w:val="005C3D79"/>
    <w:rsid w:val="005C4283"/>
    <w:rsid w:val="005C51A4"/>
    <w:rsid w:val="005C53F8"/>
    <w:rsid w:val="005C6279"/>
    <w:rsid w:val="005C74D3"/>
    <w:rsid w:val="005C7F5E"/>
    <w:rsid w:val="005D053C"/>
    <w:rsid w:val="005D1547"/>
    <w:rsid w:val="005D1719"/>
    <w:rsid w:val="005D2502"/>
    <w:rsid w:val="005D2F78"/>
    <w:rsid w:val="005D314F"/>
    <w:rsid w:val="005D3854"/>
    <w:rsid w:val="005D395B"/>
    <w:rsid w:val="005D437C"/>
    <w:rsid w:val="005D4A8D"/>
    <w:rsid w:val="005D4AFC"/>
    <w:rsid w:val="005D4D37"/>
    <w:rsid w:val="005D5023"/>
    <w:rsid w:val="005D50D1"/>
    <w:rsid w:val="005D59DC"/>
    <w:rsid w:val="005D60D6"/>
    <w:rsid w:val="005D73CD"/>
    <w:rsid w:val="005D7431"/>
    <w:rsid w:val="005D79C1"/>
    <w:rsid w:val="005D7B0C"/>
    <w:rsid w:val="005E03C2"/>
    <w:rsid w:val="005E0636"/>
    <w:rsid w:val="005E15E1"/>
    <w:rsid w:val="005E3254"/>
    <w:rsid w:val="005E399A"/>
    <w:rsid w:val="005E44EE"/>
    <w:rsid w:val="005E4B7F"/>
    <w:rsid w:val="005E4CCD"/>
    <w:rsid w:val="005E51B6"/>
    <w:rsid w:val="005E54A4"/>
    <w:rsid w:val="005E5E00"/>
    <w:rsid w:val="005E64BF"/>
    <w:rsid w:val="005E6603"/>
    <w:rsid w:val="005E665F"/>
    <w:rsid w:val="005E6FA3"/>
    <w:rsid w:val="005F04DA"/>
    <w:rsid w:val="005F08C8"/>
    <w:rsid w:val="005F0FDC"/>
    <w:rsid w:val="005F2389"/>
    <w:rsid w:val="005F31C6"/>
    <w:rsid w:val="005F33F6"/>
    <w:rsid w:val="005F380A"/>
    <w:rsid w:val="005F3B40"/>
    <w:rsid w:val="005F3B46"/>
    <w:rsid w:val="005F460A"/>
    <w:rsid w:val="005F57A7"/>
    <w:rsid w:val="005F62FB"/>
    <w:rsid w:val="005F6469"/>
    <w:rsid w:val="005F6DB4"/>
    <w:rsid w:val="00600031"/>
    <w:rsid w:val="00600936"/>
    <w:rsid w:val="00600D0F"/>
    <w:rsid w:val="0060152D"/>
    <w:rsid w:val="006025C1"/>
    <w:rsid w:val="00602FA9"/>
    <w:rsid w:val="006031E7"/>
    <w:rsid w:val="00603503"/>
    <w:rsid w:val="006035DB"/>
    <w:rsid w:val="00603762"/>
    <w:rsid w:val="00603F4B"/>
    <w:rsid w:val="00603F71"/>
    <w:rsid w:val="0060599F"/>
    <w:rsid w:val="00606473"/>
    <w:rsid w:val="00606876"/>
    <w:rsid w:val="00606AFF"/>
    <w:rsid w:val="00606EF9"/>
    <w:rsid w:val="0060753B"/>
    <w:rsid w:val="00607854"/>
    <w:rsid w:val="00607E14"/>
    <w:rsid w:val="006102EA"/>
    <w:rsid w:val="0061089C"/>
    <w:rsid w:val="006110F8"/>
    <w:rsid w:val="00611330"/>
    <w:rsid w:val="006114BC"/>
    <w:rsid w:val="00612016"/>
    <w:rsid w:val="006121B5"/>
    <w:rsid w:val="006121C3"/>
    <w:rsid w:val="006124F6"/>
    <w:rsid w:val="0061455A"/>
    <w:rsid w:val="0061581E"/>
    <w:rsid w:val="006166B6"/>
    <w:rsid w:val="00616910"/>
    <w:rsid w:val="00616F8B"/>
    <w:rsid w:val="00617245"/>
    <w:rsid w:val="00617B11"/>
    <w:rsid w:val="0062105F"/>
    <w:rsid w:val="00621185"/>
    <w:rsid w:val="00621B34"/>
    <w:rsid w:val="0062223C"/>
    <w:rsid w:val="00622498"/>
    <w:rsid w:val="006227B5"/>
    <w:rsid w:val="00622997"/>
    <w:rsid w:val="00622AEB"/>
    <w:rsid w:val="006230DE"/>
    <w:rsid w:val="00624692"/>
    <w:rsid w:val="00624BA6"/>
    <w:rsid w:val="00624E63"/>
    <w:rsid w:val="00627300"/>
    <w:rsid w:val="006307C7"/>
    <w:rsid w:val="00630D38"/>
    <w:rsid w:val="00631161"/>
    <w:rsid w:val="00631C73"/>
    <w:rsid w:val="00632087"/>
    <w:rsid w:val="006332F0"/>
    <w:rsid w:val="006338CB"/>
    <w:rsid w:val="0063474F"/>
    <w:rsid w:val="00634DC9"/>
    <w:rsid w:val="00634F67"/>
    <w:rsid w:val="00635841"/>
    <w:rsid w:val="0063594D"/>
    <w:rsid w:val="00635A35"/>
    <w:rsid w:val="00635E8F"/>
    <w:rsid w:val="0064049D"/>
    <w:rsid w:val="00640A7B"/>
    <w:rsid w:val="0064164D"/>
    <w:rsid w:val="006423E5"/>
    <w:rsid w:val="00642BBF"/>
    <w:rsid w:val="00643198"/>
    <w:rsid w:val="00643286"/>
    <w:rsid w:val="00644E92"/>
    <w:rsid w:val="00645708"/>
    <w:rsid w:val="0064594E"/>
    <w:rsid w:val="00646106"/>
    <w:rsid w:val="00646110"/>
    <w:rsid w:val="0064620A"/>
    <w:rsid w:val="0064762D"/>
    <w:rsid w:val="00647A35"/>
    <w:rsid w:val="006509E7"/>
    <w:rsid w:val="00650E15"/>
    <w:rsid w:val="00650EBE"/>
    <w:rsid w:val="00651D15"/>
    <w:rsid w:val="00652987"/>
    <w:rsid w:val="00652A28"/>
    <w:rsid w:val="00653D3D"/>
    <w:rsid w:val="00655069"/>
    <w:rsid w:val="006551B5"/>
    <w:rsid w:val="0065537C"/>
    <w:rsid w:val="00655480"/>
    <w:rsid w:val="0065560E"/>
    <w:rsid w:val="00655A63"/>
    <w:rsid w:val="00655DDC"/>
    <w:rsid w:val="00656163"/>
    <w:rsid w:val="0065669F"/>
    <w:rsid w:val="006566FE"/>
    <w:rsid w:val="00656D5D"/>
    <w:rsid w:val="00657E77"/>
    <w:rsid w:val="00660145"/>
    <w:rsid w:val="006602AF"/>
    <w:rsid w:val="006618FC"/>
    <w:rsid w:val="00662E4C"/>
    <w:rsid w:val="00662FB6"/>
    <w:rsid w:val="0066310E"/>
    <w:rsid w:val="006638A7"/>
    <w:rsid w:val="0066481C"/>
    <w:rsid w:val="006653C5"/>
    <w:rsid w:val="0066546A"/>
    <w:rsid w:val="00666405"/>
    <w:rsid w:val="00666966"/>
    <w:rsid w:val="00666A11"/>
    <w:rsid w:val="00666F0D"/>
    <w:rsid w:val="00667C5F"/>
    <w:rsid w:val="00667F67"/>
    <w:rsid w:val="006700E8"/>
    <w:rsid w:val="006704A6"/>
    <w:rsid w:val="006715E9"/>
    <w:rsid w:val="00671816"/>
    <w:rsid w:val="006718CF"/>
    <w:rsid w:val="0067193E"/>
    <w:rsid w:val="00672C4D"/>
    <w:rsid w:val="006731B1"/>
    <w:rsid w:val="00673224"/>
    <w:rsid w:val="006737AC"/>
    <w:rsid w:val="00673C3B"/>
    <w:rsid w:val="006747DB"/>
    <w:rsid w:val="00674B01"/>
    <w:rsid w:val="00675086"/>
    <w:rsid w:val="00675793"/>
    <w:rsid w:val="00675A1F"/>
    <w:rsid w:val="006770D1"/>
    <w:rsid w:val="0067711F"/>
    <w:rsid w:val="00677BCC"/>
    <w:rsid w:val="0068059B"/>
    <w:rsid w:val="00680B41"/>
    <w:rsid w:val="00680C3C"/>
    <w:rsid w:val="00680FCD"/>
    <w:rsid w:val="006813A5"/>
    <w:rsid w:val="00681407"/>
    <w:rsid w:val="00681CC4"/>
    <w:rsid w:val="00681DEB"/>
    <w:rsid w:val="00682193"/>
    <w:rsid w:val="006834E0"/>
    <w:rsid w:val="00684573"/>
    <w:rsid w:val="0068605D"/>
    <w:rsid w:val="00686C87"/>
    <w:rsid w:val="00687BEA"/>
    <w:rsid w:val="00687D3E"/>
    <w:rsid w:val="00690A32"/>
    <w:rsid w:val="00691112"/>
    <w:rsid w:val="00694354"/>
    <w:rsid w:val="00694686"/>
    <w:rsid w:val="0069572A"/>
    <w:rsid w:val="00695AD6"/>
    <w:rsid w:val="00697474"/>
    <w:rsid w:val="006A0DCB"/>
    <w:rsid w:val="006A1018"/>
    <w:rsid w:val="006A2293"/>
    <w:rsid w:val="006A286E"/>
    <w:rsid w:val="006A2C0D"/>
    <w:rsid w:val="006A3273"/>
    <w:rsid w:val="006A3603"/>
    <w:rsid w:val="006A3DD3"/>
    <w:rsid w:val="006A3FC9"/>
    <w:rsid w:val="006A480C"/>
    <w:rsid w:val="006A4DEF"/>
    <w:rsid w:val="006A509D"/>
    <w:rsid w:val="006A532B"/>
    <w:rsid w:val="006A53F3"/>
    <w:rsid w:val="006A548F"/>
    <w:rsid w:val="006A5D7E"/>
    <w:rsid w:val="006A7EE3"/>
    <w:rsid w:val="006A7F7D"/>
    <w:rsid w:val="006B0D53"/>
    <w:rsid w:val="006B0E5D"/>
    <w:rsid w:val="006B1100"/>
    <w:rsid w:val="006B1C12"/>
    <w:rsid w:val="006B24A9"/>
    <w:rsid w:val="006B26DB"/>
    <w:rsid w:val="006B2831"/>
    <w:rsid w:val="006B2897"/>
    <w:rsid w:val="006B2989"/>
    <w:rsid w:val="006B2CD3"/>
    <w:rsid w:val="006B331B"/>
    <w:rsid w:val="006B37D1"/>
    <w:rsid w:val="006B4222"/>
    <w:rsid w:val="006B57FB"/>
    <w:rsid w:val="006B60E1"/>
    <w:rsid w:val="006C0100"/>
    <w:rsid w:val="006C19B5"/>
    <w:rsid w:val="006C2D23"/>
    <w:rsid w:val="006C3542"/>
    <w:rsid w:val="006C361E"/>
    <w:rsid w:val="006C37C1"/>
    <w:rsid w:val="006C455D"/>
    <w:rsid w:val="006C498F"/>
    <w:rsid w:val="006C5666"/>
    <w:rsid w:val="006C5685"/>
    <w:rsid w:val="006C5C9F"/>
    <w:rsid w:val="006C5EE7"/>
    <w:rsid w:val="006C60C2"/>
    <w:rsid w:val="006C6420"/>
    <w:rsid w:val="006C7569"/>
    <w:rsid w:val="006C7CEF"/>
    <w:rsid w:val="006D029F"/>
    <w:rsid w:val="006D02CA"/>
    <w:rsid w:val="006D07E2"/>
    <w:rsid w:val="006D09E6"/>
    <w:rsid w:val="006D0B1D"/>
    <w:rsid w:val="006D0CEE"/>
    <w:rsid w:val="006D0F41"/>
    <w:rsid w:val="006D1561"/>
    <w:rsid w:val="006D24B4"/>
    <w:rsid w:val="006D3E25"/>
    <w:rsid w:val="006D4D78"/>
    <w:rsid w:val="006D4E63"/>
    <w:rsid w:val="006D520D"/>
    <w:rsid w:val="006D7055"/>
    <w:rsid w:val="006D7252"/>
    <w:rsid w:val="006D7B07"/>
    <w:rsid w:val="006D7D1F"/>
    <w:rsid w:val="006E0B73"/>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910"/>
    <w:rsid w:val="006F2F38"/>
    <w:rsid w:val="006F31ED"/>
    <w:rsid w:val="006F3680"/>
    <w:rsid w:val="006F3C6C"/>
    <w:rsid w:val="006F4095"/>
    <w:rsid w:val="006F4375"/>
    <w:rsid w:val="006F47C7"/>
    <w:rsid w:val="006F500C"/>
    <w:rsid w:val="006F563B"/>
    <w:rsid w:val="006F59B6"/>
    <w:rsid w:val="006F7BCC"/>
    <w:rsid w:val="00700277"/>
    <w:rsid w:val="0070043D"/>
    <w:rsid w:val="007010D2"/>
    <w:rsid w:val="00702EA2"/>
    <w:rsid w:val="0070373A"/>
    <w:rsid w:val="00704CEE"/>
    <w:rsid w:val="007055BC"/>
    <w:rsid w:val="00705718"/>
    <w:rsid w:val="0070571B"/>
    <w:rsid w:val="00705F95"/>
    <w:rsid w:val="0070609E"/>
    <w:rsid w:val="007063EB"/>
    <w:rsid w:val="00706F43"/>
    <w:rsid w:val="00707B3D"/>
    <w:rsid w:val="0071010B"/>
    <w:rsid w:val="0071265A"/>
    <w:rsid w:val="00713B57"/>
    <w:rsid w:val="00713BCF"/>
    <w:rsid w:val="00713D5C"/>
    <w:rsid w:val="00713FE5"/>
    <w:rsid w:val="00714993"/>
    <w:rsid w:val="00715234"/>
    <w:rsid w:val="0071547D"/>
    <w:rsid w:val="00715491"/>
    <w:rsid w:val="00716B6A"/>
    <w:rsid w:val="00717239"/>
    <w:rsid w:val="0071733F"/>
    <w:rsid w:val="0071782A"/>
    <w:rsid w:val="007208D9"/>
    <w:rsid w:val="00721967"/>
    <w:rsid w:val="00721B78"/>
    <w:rsid w:val="0072288F"/>
    <w:rsid w:val="00722BE3"/>
    <w:rsid w:val="00722C7E"/>
    <w:rsid w:val="00722DFC"/>
    <w:rsid w:val="00724530"/>
    <w:rsid w:val="007245F7"/>
    <w:rsid w:val="00724DD7"/>
    <w:rsid w:val="00726A07"/>
    <w:rsid w:val="00726F75"/>
    <w:rsid w:val="00727BC9"/>
    <w:rsid w:val="00727BDE"/>
    <w:rsid w:val="007304B1"/>
    <w:rsid w:val="00730C07"/>
    <w:rsid w:val="00731240"/>
    <w:rsid w:val="007318B4"/>
    <w:rsid w:val="007338F2"/>
    <w:rsid w:val="00734112"/>
    <w:rsid w:val="007344E5"/>
    <w:rsid w:val="00736568"/>
    <w:rsid w:val="0073695F"/>
    <w:rsid w:val="0073738C"/>
    <w:rsid w:val="00737735"/>
    <w:rsid w:val="0074053C"/>
    <w:rsid w:val="0074112B"/>
    <w:rsid w:val="00741374"/>
    <w:rsid w:val="00741503"/>
    <w:rsid w:val="007428D3"/>
    <w:rsid w:val="00742BDF"/>
    <w:rsid w:val="007431E3"/>
    <w:rsid w:val="00743497"/>
    <w:rsid w:val="00743959"/>
    <w:rsid w:val="00744272"/>
    <w:rsid w:val="00746A4C"/>
    <w:rsid w:val="00746E7B"/>
    <w:rsid w:val="00747F7D"/>
    <w:rsid w:val="007501F2"/>
    <w:rsid w:val="00750C2D"/>
    <w:rsid w:val="007511F3"/>
    <w:rsid w:val="00751675"/>
    <w:rsid w:val="00752D7F"/>
    <w:rsid w:val="0075354A"/>
    <w:rsid w:val="0075359B"/>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3017"/>
    <w:rsid w:val="00764B0E"/>
    <w:rsid w:val="00764CB4"/>
    <w:rsid w:val="0076596F"/>
    <w:rsid w:val="007660BA"/>
    <w:rsid w:val="007663C5"/>
    <w:rsid w:val="007664BD"/>
    <w:rsid w:val="00766855"/>
    <w:rsid w:val="007668A6"/>
    <w:rsid w:val="007668B4"/>
    <w:rsid w:val="0076752B"/>
    <w:rsid w:val="00767CDC"/>
    <w:rsid w:val="0077122C"/>
    <w:rsid w:val="00771863"/>
    <w:rsid w:val="007719D4"/>
    <w:rsid w:val="00771FAA"/>
    <w:rsid w:val="00773383"/>
    <w:rsid w:val="00773C6B"/>
    <w:rsid w:val="00775134"/>
    <w:rsid w:val="00775714"/>
    <w:rsid w:val="0077588A"/>
    <w:rsid w:val="00776695"/>
    <w:rsid w:val="00776843"/>
    <w:rsid w:val="007778B9"/>
    <w:rsid w:val="00777F70"/>
    <w:rsid w:val="007800B4"/>
    <w:rsid w:val="007809EF"/>
    <w:rsid w:val="00780F60"/>
    <w:rsid w:val="007812D9"/>
    <w:rsid w:val="00781EB1"/>
    <w:rsid w:val="0078205D"/>
    <w:rsid w:val="00782721"/>
    <w:rsid w:val="007827BC"/>
    <w:rsid w:val="0078280C"/>
    <w:rsid w:val="00783971"/>
    <w:rsid w:val="0078536E"/>
    <w:rsid w:val="00786375"/>
    <w:rsid w:val="007868AC"/>
    <w:rsid w:val="007876CF"/>
    <w:rsid w:val="00787986"/>
    <w:rsid w:val="00790388"/>
    <w:rsid w:val="0079041C"/>
    <w:rsid w:val="007914F9"/>
    <w:rsid w:val="007918AE"/>
    <w:rsid w:val="00791EAD"/>
    <w:rsid w:val="00792609"/>
    <w:rsid w:val="00792A9D"/>
    <w:rsid w:val="00792F10"/>
    <w:rsid w:val="007931BD"/>
    <w:rsid w:val="00793FBF"/>
    <w:rsid w:val="00796D13"/>
    <w:rsid w:val="0079716B"/>
    <w:rsid w:val="007A0A91"/>
    <w:rsid w:val="007A0AB0"/>
    <w:rsid w:val="007A151D"/>
    <w:rsid w:val="007A15B0"/>
    <w:rsid w:val="007A1780"/>
    <w:rsid w:val="007A2137"/>
    <w:rsid w:val="007A237C"/>
    <w:rsid w:val="007A248B"/>
    <w:rsid w:val="007A27F7"/>
    <w:rsid w:val="007A2B61"/>
    <w:rsid w:val="007A3A04"/>
    <w:rsid w:val="007A4C0C"/>
    <w:rsid w:val="007A6755"/>
    <w:rsid w:val="007A7246"/>
    <w:rsid w:val="007A798D"/>
    <w:rsid w:val="007A7BC6"/>
    <w:rsid w:val="007A7EB4"/>
    <w:rsid w:val="007B0361"/>
    <w:rsid w:val="007B3781"/>
    <w:rsid w:val="007B3B50"/>
    <w:rsid w:val="007B3D19"/>
    <w:rsid w:val="007B3FF7"/>
    <w:rsid w:val="007B4A87"/>
    <w:rsid w:val="007B6D82"/>
    <w:rsid w:val="007B7B71"/>
    <w:rsid w:val="007C152D"/>
    <w:rsid w:val="007C1B9A"/>
    <w:rsid w:val="007C1EE1"/>
    <w:rsid w:val="007C2064"/>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136E"/>
    <w:rsid w:val="007D15A8"/>
    <w:rsid w:val="007D2139"/>
    <w:rsid w:val="007D288E"/>
    <w:rsid w:val="007D2C12"/>
    <w:rsid w:val="007D37F4"/>
    <w:rsid w:val="007D3C01"/>
    <w:rsid w:val="007D3C6B"/>
    <w:rsid w:val="007D3C8E"/>
    <w:rsid w:val="007D40CC"/>
    <w:rsid w:val="007D467D"/>
    <w:rsid w:val="007D4CEB"/>
    <w:rsid w:val="007D519E"/>
    <w:rsid w:val="007D5BD4"/>
    <w:rsid w:val="007D5BEA"/>
    <w:rsid w:val="007D61A0"/>
    <w:rsid w:val="007D6625"/>
    <w:rsid w:val="007D78E0"/>
    <w:rsid w:val="007E01E0"/>
    <w:rsid w:val="007E1845"/>
    <w:rsid w:val="007E2031"/>
    <w:rsid w:val="007E3500"/>
    <w:rsid w:val="007E374D"/>
    <w:rsid w:val="007E4A6C"/>
    <w:rsid w:val="007E4FC6"/>
    <w:rsid w:val="007E507A"/>
    <w:rsid w:val="007E53E4"/>
    <w:rsid w:val="007E55BF"/>
    <w:rsid w:val="007E59A3"/>
    <w:rsid w:val="007E62C5"/>
    <w:rsid w:val="007E7645"/>
    <w:rsid w:val="007E7C62"/>
    <w:rsid w:val="007E7E6B"/>
    <w:rsid w:val="007F2E1C"/>
    <w:rsid w:val="007F3BED"/>
    <w:rsid w:val="007F4244"/>
    <w:rsid w:val="007F4F4F"/>
    <w:rsid w:val="007F539F"/>
    <w:rsid w:val="007F564C"/>
    <w:rsid w:val="007F58AF"/>
    <w:rsid w:val="007F5ACB"/>
    <w:rsid w:val="007F60D5"/>
    <w:rsid w:val="007F6350"/>
    <w:rsid w:val="008002A7"/>
    <w:rsid w:val="00800443"/>
    <w:rsid w:val="00800750"/>
    <w:rsid w:val="0080099E"/>
    <w:rsid w:val="00800D48"/>
    <w:rsid w:val="00800DE4"/>
    <w:rsid w:val="00800FE4"/>
    <w:rsid w:val="0080170B"/>
    <w:rsid w:val="008027BB"/>
    <w:rsid w:val="00803637"/>
    <w:rsid w:val="00803F85"/>
    <w:rsid w:val="008050EA"/>
    <w:rsid w:val="00805C0D"/>
    <w:rsid w:val="00805EDF"/>
    <w:rsid w:val="00806639"/>
    <w:rsid w:val="00806F6A"/>
    <w:rsid w:val="00807260"/>
    <w:rsid w:val="008076CB"/>
    <w:rsid w:val="008079E3"/>
    <w:rsid w:val="008079EB"/>
    <w:rsid w:val="00807BFB"/>
    <w:rsid w:val="00807F00"/>
    <w:rsid w:val="00807F16"/>
    <w:rsid w:val="0081086A"/>
    <w:rsid w:val="008109FA"/>
    <w:rsid w:val="008120C4"/>
    <w:rsid w:val="00812239"/>
    <w:rsid w:val="0081225F"/>
    <w:rsid w:val="00813094"/>
    <w:rsid w:val="00813595"/>
    <w:rsid w:val="0081362C"/>
    <w:rsid w:val="008139E0"/>
    <w:rsid w:val="00813C88"/>
    <w:rsid w:val="00813F80"/>
    <w:rsid w:val="00815677"/>
    <w:rsid w:val="008161BA"/>
    <w:rsid w:val="0081753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1FAD"/>
    <w:rsid w:val="00833949"/>
    <w:rsid w:val="00833ADE"/>
    <w:rsid w:val="0083423F"/>
    <w:rsid w:val="008345A8"/>
    <w:rsid w:val="00834CCE"/>
    <w:rsid w:val="00834FA2"/>
    <w:rsid w:val="0083527D"/>
    <w:rsid w:val="00835283"/>
    <w:rsid w:val="008357B6"/>
    <w:rsid w:val="00835F79"/>
    <w:rsid w:val="00837D0A"/>
    <w:rsid w:val="00840987"/>
    <w:rsid w:val="00840D58"/>
    <w:rsid w:val="00840D85"/>
    <w:rsid w:val="00842A2B"/>
    <w:rsid w:val="008447DE"/>
    <w:rsid w:val="00844C81"/>
    <w:rsid w:val="0084547C"/>
    <w:rsid w:val="008459CC"/>
    <w:rsid w:val="00845DA9"/>
    <w:rsid w:val="0084727F"/>
    <w:rsid w:val="00847579"/>
    <w:rsid w:val="008503C8"/>
    <w:rsid w:val="00851442"/>
    <w:rsid w:val="00851F81"/>
    <w:rsid w:val="00853830"/>
    <w:rsid w:val="008547D1"/>
    <w:rsid w:val="00854CF1"/>
    <w:rsid w:val="00854F70"/>
    <w:rsid w:val="008554FA"/>
    <w:rsid w:val="00855743"/>
    <w:rsid w:val="00856DA9"/>
    <w:rsid w:val="00857253"/>
    <w:rsid w:val="008573F8"/>
    <w:rsid w:val="008575DE"/>
    <w:rsid w:val="00857906"/>
    <w:rsid w:val="0086002E"/>
    <w:rsid w:val="00860A37"/>
    <w:rsid w:val="00860DE3"/>
    <w:rsid w:val="008611FA"/>
    <w:rsid w:val="0086121B"/>
    <w:rsid w:val="00862CA3"/>
    <w:rsid w:val="00863C3D"/>
    <w:rsid w:val="0086461C"/>
    <w:rsid w:val="00864921"/>
    <w:rsid w:val="00864CFC"/>
    <w:rsid w:val="0086563E"/>
    <w:rsid w:val="00865E19"/>
    <w:rsid w:val="00866197"/>
    <w:rsid w:val="00870023"/>
    <w:rsid w:val="008703EC"/>
    <w:rsid w:val="00871B2D"/>
    <w:rsid w:val="00871B88"/>
    <w:rsid w:val="00871F5F"/>
    <w:rsid w:val="0087229C"/>
    <w:rsid w:val="00872370"/>
    <w:rsid w:val="008733B8"/>
    <w:rsid w:val="00873761"/>
    <w:rsid w:val="00873B45"/>
    <w:rsid w:val="00873C95"/>
    <w:rsid w:val="008740D2"/>
    <w:rsid w:val="00874516"/>
    <w:rsid w:val="00874791"/>
    <w:rsid w:val="00874D71"/>
    <w:rsid w:val="00875146"/>
    <w:rsid w:val="008760B4"/>
    <w:rsid w:val="008762C7"/>
    <w:rsid w:val="00876373"/>
    <w:rsid w:val="00876A62"/>
    <w:rsid w:val="00876EF3"/>
    <w:rsid w:val="0087730B"/>
    <w:rsid w:val="008773FB"/>
    <w:rsid w:val="00877B40"/>
    <w:rsid w:val="008801D5"/>
    <w:rsid w:val="00880E6F"/>
    <w:rsid w:val="00881963"/>
    <w:rsid w:val="00881E40"/>
    <w:rsid w:val="00882180"/>
    <w:rsid w:val="008827E8"/>
    <w:rsid w:val="00883538"/>
    <w:rsid w:val="00883998"/>
    <w:rsid w:val="00883B08"/>
    <w:rsid w:val="008840D2"/>
    <w:rsid w:val="00884956"/>
    <w:rsid w:val="00885CFF"/>
    <w:rsid w:val="00885F5B"/>
    <w:rsid w:val="00886DAD"/>
    <w:rsid w:val="00886F7E"/>
    <w:rsid w:val="00887177"/>
    <w:rsid w:val="008903ED"/>
    <w:rsid w:val="008904A2"/>
    <w:rsid w:val="00891233"/>
    <w:rsid w:val="0089173F"/>
    <w:rsid w:val="00891E8C"/>
    <w:rsid w:val="0089235E"/>
    <w:rsid w:val="0089317E"/>
    <w:rsid w:val="00894399"/>
    <w:rsid w:val="0089448B"/>
    <w:rsid w:val="00894D49"/>
    <w:rsid w:val="00894F10"/>
    <w:rsid w:val="008951E5"/>
    <w:rsid w:val="00895286"/>
    <w:rsid w:val="008955D0"/>
    <w:rsid w:val="00895AC0"/>
    <w:rsid w:val="008960D2"/>
    <w:rsid w:val="00897823"/>
    <w:rsid w:val="00897D78"/>
    <w:rsid w:val="008A0A3D"/>
    <w:rsid w:val="008A14DF"/>
    <w:rsid w:val="008A16F9"/>
    <w:rsid w:val="008A4277"/>
    <w:rsid w:val="008A42B8"/>
    <w:rsid w:val="008A49F5"/>
    <w:rsid w:val="008A4E42"/>
    <w:rsid w:val="008A506C"/>
    <w:rsid w:val="008A545C"/>
    <w:rsid w:val="008A5D5F"/>
    <w:rsid w:val="008A64EB"/>
    <w:rsid w:val="008A690A"/>
    <w:rsid w:val="008A6BA6"/>
    <w:rsid w:val="008A6C00"/>
    <w:rsid w:val="008A70AA"/>
    <w:rsid w:val="008A75A8"/>
    <w:rsid w:val="008A79C1"/>
    <w:rsid w:val="008A7C08"/>
    <w:rsid w:val="008B00F0"/>
    <w:rsid w:val="008B1746"/>
    <w:rsid w:val="008B1848"/>
    <w:rsid w:val="008B2FEA"/>
    <w:rsid w:val="008B3E60"/>
    <w:rsid w:val="008B3EBA"/>
    <w:rsid w:val="008B47F0"/>
    <w:rsid w:val="008B4AE5"/>
    <w:rsid w:val="008B540D"/>
    <w:rsid w:val="008B599C"/>
    <w:rsid w:val="008B5F84"/>
    <w:rsid w:val="008B6858"/>
    <w:rsid w:val="008B7394"/>
    <w:rsid w:val="008B7BBE"/>
    <w:rsid w:val="008C0253"/>
    <w:rsid w:val="008C041B"/>
    <w:rsid w:val="008C0D54"/>
    <w:rsid w:val="008C1D30"/>
    <w:rsid w:val="008C1F0D"/>
    <w:rsid w:val="008C31FA"/>
    <w:rsid w:val="008C3470"/>
    <w:rsid w:val="008C3FF9"/>
    <w:rsid w:val="008C5054"/>
    <w:rsid w:val="008C5102"/>
    <w:rsid w:val="008C589B"/>
    <w:rsid w:val="008C62BC"/>
    <w:rsid w:val="008C6604"/>
    <w:rsid w:val="008C7620"/>
    <w:rsid w:val="008C7AFF"/>
    <w:rsid w:val="008D07E0"/>
    <w:rsid w:val="008D0921"/>
    <w:rsid w:val="008D1EA4"/>
    <w:rsid w:val="008D25E4"/>
    <w:rsid w:val="008D34F6"/>
    <w:rsid w:val="008D37FA"/>
    <w:rsid w:val="008D41FB"/>
    <w:rsid w:val="008D4493"/>
    <w:rsid w:val="008D52C2"/>
    <w:rsid w:val="008D568E"/>
    <w:rsid w:val="008D6125"/>
    <w:rsid w:val="008D678D"/>
    <w:rsid w:val="008D6ADB"/>
    <w:rsid w:val="008D6B88"/>
    <w:rsid w:val="008E0008"/>
    <w:rsid w:val="008E0657"/>
    <w:rsid w:val="008E1265"/>
    <w:rsid w:val="008E1469"/>
    <w:rsid w:val="008E14B5"/>
    <w:rsid w:val="008E1510"/>
    <w:rsid w:val="008E245B"/>
    <w:rsid w:val="008E25AD"/>
    <w:rsid w:val="008E2A39"/>
    <w:rsid w:val="008E2D7C"/>
    <w:rsid w:val="008E3940"/>
    <w:rsid w:val="008E413D"/>
    <w:rsid w:val="008E5307"/>
    <w:rsid w:val="008E70F7"/>
    <w:rsid w:val="008E7C5C"/>
    <w:rsid w:val="008F02E9"/>
    <w:rsid w:val="008F0B0B"/>
    <w:rsid w:val="008F0F7F"/>
    <w:rsid w:val="008F158F"/>
    <w:rsid w:val="008F1A76"/>
    <w:rsid w:val="008F2523"/>
    <w:rsid w:val="008F298B"/>
    <w:rsid w:val="008F29EB"/>
    <w:rsid w:val="008F2AC3"/>
    <w:rsid w:val="008F2D1D"/>
    <w:rsid w:val="008F34AE"/>
    <w:rsid w:val="008F3C52"/>
    <w:rsid w:val="008F46A8"/>
    <w:rsid w:val="008F4B59"/>
    <w:rsid w:val="008F50B9"/>
    <w:rsid w:val="008F51B5"/>
    <w:rsid w:val="008F5556"/>
    <w:rsid w:val="008F57E5"/>
    <w:rsid w:val="008F5AF1"/>
    <w:rsid w:val="008F5C10"/>
    <w:rsid w:val="008F7C1E"/>
    <w:rsid w:val="008F7D3D"/>
    <w:rsid w:val="00900768"/>
    <w:rsid w:val="00900F9E"/>
    <w:rsid w:val="00901612"/>
    <w:rsid w:val="0090243D"/>
    <w:rsid w:val="00902AE2"/>
    <w:rsid w:val="00903238"/>
    <w:rsid w:val="00903717"/>
    <w:rsid w:val="00905713"/>
    <w:rsid w:val="00905ACF"/>
    <w:rsid w:val="00905FF4"/>
    <w:rsid w:val="00906B9A"/>
    <w:rsid w:val="00906C6E"/>
    <w:rsid w:val="00907564"/>
    <w:rsid w:val="009076FA"/>
    <w:rsid w:val="0090799F"/>
    <w:rsid w:val="00910004"/>
    <w:rsid w:val="00910AF9"/>
    <w:rsid w:val="00911BBC"/>
    <w:rsid w:val="00912517"/>
    <w:rsid w:val="00912856"/>
    <w:rsid w:val="00912A22"/>
    <w:rsid w:val="00912EE8"/>
    <w:rsid w:val="00913050"/>
    <w:rsid w:val="00913C84"/>
    <w:rsid w:val="0091627F"/>
    <w:rsid w:val="0091649C"/>
    <w:rsid w:val="009166E0"/>
    <w:rsid w:val="00916C37"/>
    <w:rsid w:val="00916EDF"/>
    <w:rsid w:val="0091706C"/>
    <w:rsid w:val="009209B4"/>
    <w:rsid w:val="00920B8B"/>
    <w:rsid w:val="00920D10"/>
    <w:rsid w:val="00922ED4"/>
    <w:rsid w:val="009234AC"/>
    <w:rsid w:val="00923919"/>
    <w:rsid w:val="00923D1C"/>
    <w:rsid w:val="009248F4"/>
    <w:rsid w:val="00927A50"/>
    <w:rsid w:val="00930F77"/>
    <w:rsid w:val="0093108F"/>
    <w:rsid w:val="009312CB"/>
    <w:rsid w:val="00931620"/>
    <w:rsid w:val="009316D6"/>
    <w:rsid w:val="009318E1"/>
    <w:rsid w:val="009319EB"/>
    <w:rsid w:val="0093260E"/>
    <w:rsid w:val="00932B3F"/>
    <w:rsid w:val="00934286"/>
    <w:rsid w:val="00935D2D"/>
    <w:rsid w:val="009363AA"/>
    <w:rsid w:val="00937113"/>
    <w:rsid w:val="0093761F"/>
    <w:rsid w:val="00937F13"/>
    <w:rsid w:val="009403C3"/>
    <w:rsid w:val="009422F3"/>
    <w:rsid w:val="0094275D"/>
    <w:rsid w:val="00944767"/>
    <w:rsid w:val="0094506C"/>
    <w:rsid w:val="00945487"/>
    <w:rsid w:val="0094676F"/>
    <w:rsid w:val="00947D40"/>
    <w:rsid w:val="00947EF2"/>
    <w:rsid w:val="009509C2"/>
    <w:rsid w:val="0095227D"/>
    <w:rsid w:val="00952813"/>
    <w:rsid w:val="00952835"/>
    <w:rsid w:val="00952E44"/>
    <w:rsid w:val="0095347D"/>
    <w:rsid w:val="00953BE6"/>
    <w:rsid w:val="00953C89"/>
    <w:rsid w:val="00953E83"/>
    <w:rsid w:val="009546E8"/>
    <w:rsid w:val="00954EB1"/>
    <w:rsid w:val="00955090"/>
    <w:rsid w:val="009552A0"/>
    <w:rsid w:val="00956640"/>
    <w:rsid w:val="0095695C"/>
    <w:rsid w:val="00956B90"/>
    <w:rsid w:val="00956D1F"/>
    <w:rsid w:val="00960BE9"/>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1664"/>
    <w:rsid w:val="00971B8D"/>
    <w:rsid w:val="00972403"/>
    <w:rsid w:val="00972C41"/>
    <w:rsid w:val="00973C8D"/>
    <w:rsid w:val="009742B7"/>
    <w:rsid w:val="009751CB"/>
    <w:rsid w:val="00975C4C"/>
    <w:rsid w:val="00977042"/>
    <w:rsid w:val="00977193"/>
    <w:rsid w:val="00980186"/>
    <w:rsid w:val="009807C1"/>
    <w:rsid w:val="0098095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9EB"/>
    <w:rsid w:val="0099233B"/>
    <w:rsid w:val="00993258"/>
    <w:rsid w:val="00994302"/>
    <w:rsid w:val="009956E6"/>
    <w:rsid w:val="00995A5D"/>
    <w:rsid w:val="0099636C"/>
    <w:rsid w:val="00996F38"/>
    <w:rsid w:val="0099779E"/>
    <w:rsid w:val="009A1259"/>
    <w:rsid w:val="009A12BF"/>
    <w:rsid w:val="009A17D3"/>
    <w:rsid w:val="009A185F"/>
    <w:rsid w:val="009A1CCC"/>
    <w:rsid w:val="009A1CE2"/>
    <w:rsid w:val="009A1EA1"/>
    <w:rsid w:val="009A27AD"/>
    <w:rsid w:val="009A2CD0"/>
    <w:rsid w:val="009A320F"/>
    <w:rsid w:val="009A3DAF"/>
    <w:rsid w:val="009A47CB"/>
    <w:rsid w:val="009A62EA"/>
    <w:rsid w:val="009A65A1"/>
    <w:rsid w:val="009A6ED3"/>
    <w:rsid w:val="009A6F26"/>
    <w:rsid w:val="009A7274"/>
    <w:rsid w:val="009A7310"/>
    <w:rsid w:val="009A7D90"/>
    <w:rsid w:val="009B078A"/>
    <w:rsid w:val="009B1B7C"/>
    <w:rsid w:val="009B1EB0"/>
    <w:rsid w:val="009B2E27"/>
    <w:rsid w:val="009B3D85"/>
    <w:rsid w:val="009B3E6F"/>
    <w:rsid w:val="009B4381"/>
    <w:rsid w:val="009B4731"/>
    <w:rsid w:val="009B49B4"/>
    <w:rsid w:val="009B4C62"/>
    <w:rsid w:val="009B630E"/>
    <w:rsid w:val="009B6CDC"/>
    <w:rsid w:val="009B6D8F"/>
    <w:rsid w:val="009B6EAE"/>
    <w:rsid w:val="009B77F7"/>
    <w:rsid w:val="009B7DB9"/>
    <w:rsid w:val="009C0C07"/>
    <w:rsid w:val="009C1688"/>
    <w:rsid w:val="009C16FD"/>
    <w:rsid w:val="009C1845"/>
    <w:rsid w:val="009C1ADD"/>
    <w:rsid w:val="009C1BA4"/>
    <w:rsid w:val="009C3F4E"/>
    <w:rsid w:val="009C4F51"/>
    <w:rsid w:val="009C4FDC"/>
    <w:rsid w:val="009C58E0"/>
    <w:rsid w:val="009C6327"/>
    <w:rsid w:val="009C6704"/>
    <w:rsid w:val="009C6800"/>
    <w:rsid w:val="009C68D6"/>
    <w:rsid w:val="009C69A5"/>
    <w:rsid w:val="009C6E12"/>
    <w:rsid w:val="009C6E41"/>
    <w:rsid w:val="009C744A"/>
    <w:rsid w:val="009C74B4"/>
    <w:rsid w:val="009C786D"/>
    <w:rsid w:val="009C7BD0"/>
    <w:rsid w:val="009D0416"/>
    <w:rsid w:val="009D0A4B"/>
    <w:rsid w:val="009D0BCA"/>
    <w:rsid w:val="009D0D6A"/>
    <w:rsid w:val="009D1100"/>
    <w:rsid w:val="009D156A"/>
    <w:rsid w:val="009D2539"/>
    <w:rsid w:val="009D2C9E"/>
    <w:rsid w:val="009D32E8"/>
    <w:rsid w:val="009D3983"/>
    <w:rsid w:val="009D3FC8"/>
    <w:rsid w:val="009D42D5"/>
    <w:rsid w:val="009D5D13"/>
    <w:rsid w:val="009D629E"/>
    <w:rsid w:val="009D66F3"/>
    <w:rsid w:val="009D680B"/>
    <w:rsid w:val="009D702E"/>
    <w:rsid w:val="009E0211"/>
    <w:rsid w:val="009E0D21"/>
    <w:rsid w:val="009E119A"/>
    <w:rsid w:val="009E1373"/>
    <w:rsid w:val="009E3771"/>
    <w:rsid w:val="009E489F"/>
    <w:rsid w:val="009E4969"/>
    <w:rsid w:val="009E5544"/>
    <w:rsid w:val="009F07A2"/>
    <w:rsid w:val="009F1407"/>
    <w:rsid w:val="009F26CA"/>
    <w:rsid w:val="009F3244"/>
    <w:rsid w:val="009F3F55"/>
    <w:rsid w:val="009F4092"/>
    <w:rsid w:val="009F4167"/>
    <w:rsid w:val="009F483D"/>
    <w:rsid w:val="009F4A1F"/>
    <w:rsid w:val="009F54D8"/>
    <w:rsid w:val="009F56E1"/>
    <w:rsid w:val="009F584B"/>
    <w:rsid w:val="009F5A17"/>
    <w:rsid w:val="009F5C9E"/>
    <w:rsid w:val="009F5F55"/>
    <w:rsid w:val="00A00336"/>
    <w:rsid w:val="00A009CA"/>
    <w:rsid w:val="00A00BDC"/>
    <w:rsid w:val="00A00D41"/>
    <w:rsid w:val="00A017E3"/>
    <w:rsid w:val="00A01A2F"/>
    <w:rsid w:val="00A01B95"/>
    <w:rsid w:val="00A035BB"/>
    <w:rsid w:val="00A04560"/>
    <w:rsid w:val="00A0555F"/>
    <w:rsid w:val="00A05E92"/>
    <w:rsid w:val="00A073B5"/>
    <w:rsid w:val="00A07570"/>
    <w:rsid w:val="00A07E42"/>
    <w:rsid w:val="00A10021"/>
    <w:rsid w:val="00A1006F"/>
    <w:rsid w:val="00A10F6F"/>
    <w:rsid w:val="00A11071"/>
    <w:rsid w:val="00A11941"/>
    <w:rsid w:val="00A11B96"/>
    <w:rsid w:val="00A11E09"/>
    <w:rsid w:val="00A12137"/>
    <w:rsid w:val="00A12255"/>
    <w:rsid w:val="00A125E6"/>
    <w:rsid w:val="00A12922"/>
    <w:rsid w:val="00A12E23"/>
    <w:rsid w:val="00A13925"/>
    <w:rsid w:val="00A169FE"/>
    <w:rsid w:val="00A16E8A"/>
    <w:rsid w:val="00A173C8"/>
    <w:rsid w:val="00A20BFB"/>
    <w:rsid w:val="00A2213A"/>
    <w:rsid w:val="00A22F29"/>
    <w:rsid w:val="00A2311F"/>
    <w:rsid w:val="00A238C5"/>
    <w:rsid w:val="00A2474B"/>
    <w:rsid w:val="00A25508"/>
    <w:rsid w:val="00A25B22"/>
    <w:rsid w:val="00A26072"/>
    <w:rsid w:val="00A275B4"/>
    <w:rsid w:val="00A27EE8"/>
    <w:rsid w:val="00A3069E"/>
    <w:rsid w:val="00A30769"/>
    <w:rsid w:val="00A30A9B"/>
    <w:rsid w:val="00A31858"/>
    <w:rsid w:val="00A31C2E"/>
    <w:rsid w:val="00A31D98"/>
    <w:rsid w:val="00A321EC"/>
    <w:rsid w:val="00A32267"/>
    <w:rsid w:val="00A3328C"/>
    <w:rsid w:val="00A33721"/>
    <w:rsid w:val="00A33FB5"/>
    <w:rsid w:val="00A34075"/>
    <w:rsid w:val="00A34A12"/>
    <w:rsid w:val="00A34DFA"/>
    <w:rsid w:val="00A35D9F"/>
    <w:rsid w:val="00A36570"/>
    <w:rsid w:val="00A37716"/>
    <w:rsid w:val="00A40155"/>
    <w:rsid w:val="00A4044E"/>
    <w:rsid w:val="00A40491"/>
    <w:rsid w:val="00A40933"/>
    <w:rsid w:val="00A40CEF"/>
    <w:rsid w:val="00A40F4C"/>
    <w:rsid w:val="00A413B7"/>
    <w:rsid w:val="00A416F9"/>
    <w:rsid w:val="00A4172D"/>
    <w:rsid w:val="00A41A90"/>
    <w:rsid w:val="00A41E0B"/>
    <w:rsid w:val="00A427FE"/>
    <w:rsid w:val="00A438F5"/>
    <w:rsid w:val="00A43C02"/>
    <w:rsid w:val="00A4508C"/>
    <w:rsid w:val="00A45301"/>
    <w:rsid w:val="00A4623A"/>
    <w:rsid w:val="00A46351"/>
    <w:rsid w:val="00A468A5"/>
    <w:rsid w:val="00A50EDF"/>
    <w:rsid w:val="00A5102F"/>
    <w:rsid w:val="00A51081"/>
    <w:rsid w:val="00A514EA"/>
    <w:rsid w:val="00A516BF"/>
    <w:rsid w:val="00A51931"/>
    <w:rsid w:val="00A52A44"/>
    <w:rsid w:val="00A53A93"/>
    <w:rsid w:val="00A53D03"/>
    <w:rsid w:val="00A559D7"/>
    <w:rsid w:val="00A559FB"/>
    <w:rsid w:val="00A56894"/>
    <w:rsid w:val="00A62767"/>
    <w:rsid w:val="00A63010"/>
    <w:rsid w:val="00A632E8"/>
    <w:rsid w:val="00A6396F"/>
    <w:rsid w:val="00A63B2A"/>
    <w:rsid w:val="00A63EFE"/>
    <w:rsid w:val="00A66858"/>
    <w:rsid w:val="00A66998"/>
    <w:rsid w:val="00A66ADD"/>
    <w:rsid w:val="00A70906"/>
    <w:rsid w:val="00A70C24"/>
    <w:rsid w:val="00A70D16"/>
    <w:rsid w:val="00A72401"/>
    <w:rsid w:val="00A72CD0"/>
    <w:rsid w:val="00A72D2C"/>
    <w:rsid w:val="00A72FA6"/>
    <w:rsid w:val="00A7416C"/>
    <w:rsid w:val="00A748E6"/>
    <w:rsid w:val="00A75751"/>
    <w:rsid w:val="00A758EB"/>
    <w:rsid w:val="00A75D25"/>
    <w:rsid w:val="00A75D88"/>
    <w:rsid w:val="00A80418"/>
    <w:rsid w:val="00A80982"/>
    <w:rsid w:val="00A80D5F"/>
    <w:rsid w:val="00A80EDB"/>
    <w:rsid w:val="00A80F93"/>
    <w:rsid w:val="00A814C9"/>
    <w:rsid w:val="00A8156C"/>
    <w:rsid w:val="00A818FD"/>
    <w:rsid w:val="00A81C67"/>
    <w:rsid w:val="00A81F65"/>
    <w:rsid w:val="00A82271"/>
    <w:rsid w:val="00A848A1"/>
    <w:rsid w:val="00A84FC6"/>
    <w:rsid w:val="00A854D4"/>
    <w:rsid w:val="00A863FC"/>
    <w:rsid w:val="00A87AD4"/>
    <w:rsid w:val="00A900C3"/>
    <w:rsid w:val="00A90707"/>
    <w:rsid w:val="00A9194C"/>
    <w:rsid w:val="00A922A1"/>
    <w:rsid w:val="00A92750"/>
    <w:rsid w:val="00A93A26"/>
    <w:rsid w:val="00A940B6"/>
    <w:rsid w:val="00A94427"/>
    <w:rsid w:val="00A94520"/>
    <w:rsid w:val="00A94DDF"/>
    <w:rsid w:val="00A954E7"/>
    <w:rsid w:val="00A95915"/>
    <w:rsid w:val="00A960FC"/>
    <w:rsid w:val="00A962A8"/>
    <w:rsid w:val="00AA12A0"/>
    <w:rsid w:val="00AA1618"/>
    <w:rsid w:val="00AA1C06"/>
    <w:rsid w:val="00AA2876"/>
    <w:rsid w:val="00AA2E5C"/>
    <w:rsid w:val="00AA5215"/>
    <w:rsid w:val="00AA5469"/>
    <w:rsid w:val="00AA58D0"/>
    <w:rsid w:val="00AA5A1A"/>
    <w:rsid w:val="00AA5AA9"/>
    <w:rsid w:val="00AA6737"/>
    <w:rsid w:val="00AA6F41"/>
    <w:rsid w:val="00AA6FEA"/>
    <w:rsid w:val="00AA7868"/>
    <w:rsid w:val="00AA7AE5"/>
    <w:rsid w:val="00AA7D20"/>
    <w:rsid w:val="00AB04C2"/>
    <w:rsid w:val="00AB0750"/>
    <w:rsid w:val="00AB1877"/>
    <w:rsid w:val="00AB257D"/>
    <w:rsid w:val="00AB290B"/>
    <w:rsid w:val="00AB2D6B"/>
    <w:rsid w:val="00AB2F4B"/>
    <w:rsid w:val="00AB32F8"/>
    <w:rsid w:val="00AB41E7"/>
    <w:rsid w:val="00AB48A4"/>
    <w:rsid w:val="00AB5BA0"/>
    <w:rsid w:val="00AB5F6A"/>
    <w:rsid w:val="00AB6A52"/>
    <w:rsid w:val="00AB7F28"/>
    <w:rsid w:val="00AC04C7"/>
    <w:rsid w:val="00AC0506"/>
    <w:rsid w:val="00AC0510"/>
    <w:rsid w:val="00AC0983"/>
    <w:rsid w:val="00AC12F4"/>
    <w:rsid w:val="00AC1419"/>
    <w:rsid w:val="00AC157E"/>
    <w:rsid w:val="00AC1A8F"/>
    <w:rsid w:val="00AC1FE5"/>
    <w:rsid w:val="00AC28E7"/>
    <w:rsid w:val="00AC2C53"/>
    <w:rsid w:val="00AC3B51"/>
    <w:rsid w:val="00AC3ED5"/>
    <w:rsid w:val="00AC45B0"/>
    <w:rsid w:val="00AC497A"/>
    <w:rsid w:val="00AC534F"/>
    <w:rsid w:val="00AC53B8"/>
    <w:rsid w:val="00AC6432"/>
    <w:rsid w:val="00AC6EBF"/>
    <w:rsid w:val="00AC72C8"/>
    <w:rsid w:val="00AC76AA"/>
    <w:rsid w:val="00AC7773"/>
    <w:rsid w:val="00AC77BE"/>
    <w:rsid w:val="00AD0231"/>
    <w:rsid w:val="00AD0C08"/>
    <w:rsid w:val="00AD15C5"/>
    <w:rsid w:val="00AD16BC"/>
    <w:rsid w:val="00AD23ED"/>
    <w:rsid w:val="00AD24C1"/>
    <w:rsid w:val="00AD2AD7"/>
    <w:rsid w:val="00AD2C8A"/>
    <w:rsid w:val="00AD2DDA"/>
    <w:rsid w:val="00AD3368"/>
    <w:rsid w:val="00AD3517"/>
    <w:rsid w:val="00AD404B"/>
    <w:rsid w:val="00AD4197"/>
    <w:rsid w:val="00AD4968"/>
    <w:rsid w:val="00AD5699"/>
    <w:rsid w:val="00AD6E6D"/>
    <w:rsid w:val="00AD7550"/>
    <w:rsid w:val="00AD7F44"/>
    <w:rsid w:val="00AE07D0"/>
    <w:rsid w:val="00AE107D"/>
    <w:rsid w:val="00AE1890"/>
    <w:rsid w:val="00AE25A8"/>
    <w:rsid w:val="00AE2619"/>
    <w:rsid w:val="00AE3F05"/>
    <w:rsid w:val="00AE46A9"/>
    <w:rsid w:val="00AE4BCC"/>
    <w:rsid w:val="00AE4E85"/>
    <w:rsid w:val="00AE54A9"/>
    <w:rsid w:val="00AE5B51"/>
    <w:rsid w:val="00AE5D14"/>
    <w:rsid w:val="00AE5F1F"/>
    <w:rsid w:val="00AE7340"/>
    <w:rsid w:val="00AE767E"/>
    <w:rsid w:val="00AE7E8C"/>
    <w:rsid w:val="00AF14E9"/>
    <w:rsid w:val="00AF155B"/>
    <w:rsid w:val="00AF2FCC"/>
    <w:rsid w:val="00AF3187"/>
    <w:rsid w:val="00AF42B9"/>
    <w:rsid w:val="00AF59E0"/>
    <w:rsid w:val="00AF61B8"/>
    <w:rsid w:val="00AF6728"/>
    <w:rsid w:val="00AF6B07"/>
    <w:rsid w:val="00AF7B10"/>
    <w:rsid w:val="00AF7E33"/>
    <w:rsid w:val="00AF7F26"/>
    <w:rsid w:val="00B008CB"/>
    <w:rsid w:val="00B0119D"/>
    <w:rsid w:val="00B01C75"/>
    <w:rsid w:val="00B01F34"/>
    <w:rsid w:val="00B02644"/>
    <w:rsid w:val="00B02BAC"/>
    <w:rsid w:val="00B02DE4"/>
    <w:rsid w:val="00B04A98"/>
    <w:rsid w:val="00B054AC"/>
    <w:rsid w:val="00B0571B"/>
    <w:rsid w:val="00B05C98"/>
    <w:rsid w:val="00B0637B"/>
    <w:rsid w:val="00B06894"/>
    <w:rsid w:val="00B068D3"/>
    <w:rsid w:val="00B0712B"/>
    <w:rsid w:val="00B07E56"/>
    <w:rsid w:val="00B103E6"/>
    <w:rsid w:val="00B10DCE"/>
    <w:rsid w:val="00B11389"/>
    <w:rsid w:val="00B11545"/>
    <w:rsid w:val="00B1157E"/>
    <w:rsid w:val="00B11AF3"/>
    <w:rsid w:val="00B122AC"/>
    <w:rsid w:val="00B12D41"/>
    <w:rsid w:val="00B13090"/>
    <w:rsid w:val="00B13C4B"/>
    <w:rsid w:val="00B14399"/>
    <w:rsid w:val="00B15206"/>
    <w:rsid w:val="00B158F6"/>
    <w:rsid w:val="00B1627D"/>
    <w:rsid w:val="00B16ECF"/>
    <w:rsid w:val="00B16FAE"/>
    <w:rsid w:val="00B20454"/>
    <w:rsid w:val="00B21F26"/>
    <w:rsid w:val="00B221DC"/>
    <w:rsid w:val="00B22C93"/>
    <w:rsid w:val="00B22EFF"/>
    <w:rsid w:val="00B23506"/>
    <w:rsid w:val="00B23567"/>
    <w:rsid w:val="00B23C75"/>
    <w:rsid w:val="00B249BC"/>
    <w:rsid w:val="00B25173"/>
    <w:rsid w:val="00B25366"/>
    <w:rsid w:val="00B25675"/>
    <w:rsid w:val="00B264DA"/>
    <w:rsid w:val="00B26ADF"/>
    <w:rsid w:val="00B3053C"/>
    <w:rsid w:val="00B30548"/>
    <w:rsid w:val="00B306C2"/>
    <w:rsid w:val="00B30C03"/>
    <w:rsid w:val="00B318FA"/>
    <w:rsid w:val="00B320D8"/>
    <w:rsid w:val="00B32373"/>
    <w:rsid w:val="00B32559"/>
    <w:rsid w:val="00B353E9"/>
    <w:rsid w:val="00B357CD"/>
    <w:rsid w:val="00B3627B"/>
    <w:rsid w:val="00B3651E"/>
    <w:rsid w:val="00B36F17"/>
    <w:rsid w:val="00B371E1"/>
    <w:rsid w:val="00B37738"/>
    <w:rsid w:val="00B3799A"/>
    <w:rsid w:val="00B40203"/>
    <w:rsid w:val="00B40540"/>
    <w:rsid w:val="00B406F2"/>
    <w:rsid w:val="00B40A8B"/>
    <w:rsid w:val="00B4117C"/>
    <w:rsid w:val="00B41190"/>
    <w:rsid w:val="00B4140F"/>
    <w:rsid w:val="00B41D73"/>
    <w:rsid w:val="00B41EA1"/>
    <w:rsid w:val="00B41F59"/>
    <w:rsid w:val="00B42144"/>
    <w:rsid w:val="00B4235A"/>
    <w:rsid w:val="00B429D0"/>
    <w:rsid w:val="00B42F96"/>
    <w:rsid w:val="00B446D4"/>
    <w:rsid w:val="00B44D7E"/>
    <w:rsid w:val="00B47D42"/>
    <w:rsid w:val="00B50277"/>
    <w:rsid w:val="00B50A58"/>
    <w:rsid w:val="00B50A79"/>
    <w:rsid w:val="00B50F70"/>
    <w:rsid w:val="00B5120B"/>
    <w:rsid w:val="00B519B1"/>
    <w:rsid w:val="00B51E37"/>
    <w:rsid w:val="00B52395"/>
    <w:rsid w:val="00B52399"/>
    <w:rsid w:val="00B527BF"/>
    <w:rsid w:val="00B528FB"/>
    <w:rsid w:val="00B530BC"/>
    <w:rsid w:val="00B53D82"/>
    <w:rsid w:val="00B53EEA"/>
    <w:rsid w:val="00B5421F"/>
    <w:rsid w:val="00B5423A"/>
    <w:rsid w:val="00B546A9"/>
    <w:rsid w:val="00B549B6"/>
    <w:rsid w:val="00B55864"/>
    <w:rsid w:val="00B5688D"/>
    <w:rsid w:val="00B56E53"/>
    <w:rsid w:val="00B572C2"/>
    <w:rsid w:val="00B57E11"/>
    <w:rsid w:val="00B601F5"/>
    <w:rsid w:val="00B62531"/>
    <w:rsid w:val="00B626B5"/>
    <w:rsid w:val="00B629C6"/>
    <w:rsid w:val="00B62F9D"/>
    <w:rsid w:val="00B6321E"/>
    <w:rsid w:val="00B637A9"/>
    <w:rsid w:val="00B64704"/>
    <w:rsid w:val="00B65405"/>
    <w:rsid w:val="00B659A4"/>
    <w:rsid w:val="00B65D34"/>
    <w:rsid w:val="00B663BC"/>
    <w:rsid w:val="00B665E2"/>
    <w:rsid w:val="00B66BA2"/>
    <w:rsid w:val="00B66C9B"/>
    <w:rsid w:val="00B6747C"/>
    <w:rsid w:val="00B67B2E"/>
    <w:rsid w:val="00B70513"/>
    <w:rsid w:val="00B7098D"/>
    <w:rsid w:val="00B70E39"/>
    <w:rsid w:val="00B71173"/>
    <w:rsid w:val="00B719D9"/>
    <w:rsid w:val="00B728FA"/>
    <w:rsid w:val="00B72B5C"/>
    <w:rsid w:val="00B73E77"/>
    <w:rsid w:val="00B74BE6"/>
    <w:rsid w:val="00B75F4D"/>
    <w:rsid w:val="00B773F1"/>
    <w:rsid w:val="00B776EE"/>
    <w:rsid w:val="00B77AC9"/>
    <w:rsid w:val="00B77DC8"/>
    <w:rsid w:val="00B80A42"/>
    <w:rsid w:val="00B833AF"/>
    <w:rsid w:val="00B83D9F"/>
    <w:rsid w:val="00B84457"/>
    <w:rsid w:val="00B84C27"/>
    <w:rsid w:val="00B84D52"/>
    <w:rsid w:val="00B850B9"/>
    <w:rsid w:val="00B852C9"/>
    <w:rsid w:val="00B858CB"/>
    <w:rsid w:val="00B86317"/>
    <w:rsid w:val="00B864E6"/>
    <w:rsid w:val="00B87733"/>
    <w:rsid w:val="00B9032C"/>
    <w:rsid w:val="00B92433"/>
    <w:rsid w:val="00B93CB1"/>
    <w:rsid w:val="00B94546"/>
    <w:rsid w:val="00B94729"/>
    <w:rsid w:val="00B947A7"/>
    <w:rsid w:val="00B95094"/>
    <w:rsid w:val="00B96461"/>
    <w:rsid w:val="00B96AEB"/>
    <w:rsid w:val="00B96CAD"/>
    <w:rsid w:val="00BA090B"/>
    <w:rsid w:val="00BA17C4"/>
    <w:rsid w:val="00BA27EB"/>
    <w:rsid w:val="00BA2A29"/>
    <w:rsid w:val="00BA2B8E"/>
    <w:rsid w:val="00BA4433"/>
    <w:rsid w:val="00BA48C1"/>
    <w:rsid w:val="00BA49B1"/>
    <w:rsid w:val="00BA6C8B"/>
    <w:rsid w:val="00BA6DA9"/>
    <w:rsid w:val="00BA7A6D"/>
    <w:rsid w:val="00BA7CFD"/>
    <w:rsid w:val="00BB0385"/>
    <w:rsid w:val="00BB1F5F"/>
    <w:rsid w:val="00BB37B8"/>
    <w:rsid w:val="00BB3AE6"/>
    <w:rsid w:val="00BB4AE9"/>
    <w:rsid w:val="00BB541B"/>
    <w:rsid w:val="00BB571E"/>
    <w:rsid w:val="00BB5927"/>
    <w:rsid w:val="00BB63A5"/>
    <w:rsid w:val="00BB6F18"/>
    <w:rsid w:val="00BB70B5"/>
    <w:rsid w:val="00BB74ED"/>
    <w:rsid w:val="00BB775B"/>
    <w:rsid w:val="00BC0524"/>
    <w:rsid w:val="00BC0BDE"/>
    <w:rsid w:val="00BC0D46"/>
    <w:rsid w:val="00BC2332"/>
    <w:rsid w:val="00BC3475"/>
    <w:rsid w:val="00BC5BA5"/>
    <w:rsid w:val="00BC69D5"/>
    <w:rsid w:val="00BC6AC4"/>
    <w:rsid w:val="00BC7608"/>
    <w:rsid w:val="00BD006D"/>
    <w:rsid w:val="00BD1EDA"/>
    <w:rsid w:val="00BD2688"/>
    <w:rsid w:val="00BD2948"/>
    <w:rsid w:val="00BD29FC"/>
    <w:rsid w:val="00BD3A8E"/>
    <w:rsid w:val="00BD4401"/>
    <w:rsid w:val="00BD6DE1"/>
    <w:rsid w:val="00BE0F53"/>
    <w:rsid w:val="00BE0FCA"/>
    <w:rsid w:val="00BE1004"/>
    <w:rsid w:val="00BE1868"/>
    <w:rsid w:val="00BE3433"/>
    <w:rsid w:val="00BE5802"/>
    <w:rsid w:val="00BE59DA"/>
    <w:rsid w:val="00BE5EB4"/>
    <w:rsid w:val="00BE6090"/>
    <w:rsid w:val="00BE7242"/>
    <w:rsid w:val="00BF02FD"/>
    <w:rsid w:val="00BF074C"/>
    <w:rsid w:val="00BF114B"/>
    <w:rsid w:val="00BF194A"/>
    <w:rsid w:val="00BF1FE9"/>
    <w:rsid w:val="00BF306C"/>
    <w:rsid w:val="00BF3595"/>
    <w:rsid w:val="00BF3733"/>
    <w:rsid w:val="00BF3BBE"/>
    <w:rsid w:val="00BF3FE7"/>
    <w:rsid w:val="00BF4DA7"/>
    <w:rsid w:val="00BF4E33"/>
    <w:rsid w:val="00BF5763"/>
    <w:rsid w:val="00BF5BF5"/>
    <w:rsid w:val="00BF63FD"/>
    <w:rsid w:val="00BF6874"/>
    <w:rsid w:val="00BF6904"/>
    <w:rsid w:val="00C00431"/>
    <w:rsid w:val="00C0125E"/>
    <w:rsid w:val="00C01A67"/>
    <w:rsid w:val="00C01BDB"/>
    <w:rsid w:val="00C01CAA"/>
    <w:rsid w:val="00C01DA3"/>
    <w:rsid w:val="00C01F71"/>
    <w:rsid w:val="00C02253"/>
    <w:rsid w:val="00C03687"/>
    <w:rsid w:val="00C04FE8"/>
    <w:rsid w:val="00C0512A"/>
    <w:rsid w:val="00C051E4"/>
    <w:rsid w:val="00C07463"/>
    <w:rsid w:val="00C078BB"/>
    <w:rsid w:val="00C07944"/>
    <w:rsid w:val="00C07C70"/>
    <w:rsid w:val="00C106E2"/>
    <w:rsid w:val="00C1118F"/>
    <w:rsid w:val="00C11740"/>
    <w:rsid w:val="00C12269"/>
    <w:rsid w:val="00C132A8"/>
    <w:rsid w:val="00C1365C"/>
    <w:rsid w:val="00C14012"/>
    <w:rsid w:val="00C14194"/>
    <w:rsid w:val="00C14BC7"/>
    <w:rsid w:val="00C169AD"/>
    <w:rsid w:val="00C16A0E"/>
    <w:rsid w:val="00C17245"/>
    <w:rsid w:val="00C172AF"/>
    <w:rsid w:val="00C2023E"/>
    <w:rsid w:val="00C2064F"/>
    <w:rsid w:val="00C206A2"/>
    <w:rsid w:val="00C20D5A"/>
    <w:rsid w:val="00C20FB5"/>
    <w:rsid w:val="00C215C9"/>
    <w:rsid w:val="00C2170F"/>
    <w:rsid w:val="00C21CDB"/>
    <w:rsid w:val="00C2209F"/>
    <w:rsid w:val="00C22D01"/>
    <w:rsid w:val="00C23625"/>
    <w:rsid w:val="00C2383A"/>
    <w:rsid w:val="00C23DDF"/>
    <w:rsid w:val="00C23F8B"/>
    <w:rsid w:val="00C242F5"/>
    <w:rsid w:val="00C24F38"/>
    <w:rsid w:val="00C27054"/>
    <w:rsid w:val="00C2767B"/>
    <w:rsid w:val="00C27724"/>
    <w:rsid w:val="00C2794E"/>
    <w:rsid w:val="00C27FD9"/>
    <w:rsid w:val="00C311ED"/>
    <w:rsid w:val="00C31247"/>
    <w:rsid w:val="00C32A96"/>
    <w:rsid w:val="00C34097"/>
    <w:rsid w:val="00C3495E"/>
    <w:rsid w:val="00C34F26"/>
    <w:rsid w:val="00C35509"/>
    <w:rsid w:val="00C35C7F"/>
    <w:rsid w:val="00C35D4B"/>
    <w:rsid w:val="00C35DAF"/>
    <w:rsid w:val="00C36354"/>
    <w:rsid w:val="00C36895"/>
    <w:rsid w:val="00C36BAC"/>
    <w:rsid w:val="00C36E12"/>
    <w:rsid w:val="00C374AE"/>
    <w:rsid w:val="00C3788C"/>
    <w:rsid w:val="00C400D1"/>
    <w:rsid w:val="00C407D9"/>
    <w:rsid w:val="00C40B00"/>
    <w:rsid w:val="00C42548"/>
    <w:rsid w:val="00C4300B"/>
    <w:rsid w:val="00C43034"/>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58F8"/>
    <w:rsid w:val="00C56378"/>
    <w:rsid w:val="00C56F86"/>
    <w:rsid w:val="00C57885"/>
    <w:rsid w:val="00C57B9C"/>
    <w:rsid w:val="00C57EEC"/>
    <w:rsid w:val="00C60C15"/>
    <w:rsid w:val="00C616DD"/>
    <w:rsid w:val="00C61A91"/>
    <w:rsid w:val="00C61F07"/>
    <w:rsid w:val="00C633DE"/>
    <w:rsid w:val="00C63B52"/>
    <w:rsid w:val="00C6571B"/>
    <w:rsid w:val="00C65B2A"/>
    <w:rsid w:val="00C666AD"/>
    <w:rsid w:val="00C66B3A"/>
    <w:rsid w:val="00C671F2"/>
    <w:rsid w:val="00C67315"/>
    <w:rsid w:val="00C70833"/>
    <w:rsid w:val="00C709C8"/>
    <w:rsid w:val="00C70AA0"/>
    <w:rsid w:val="00C70DAA"/>
    <w:rsid w:val="00C7128A"/>
    <w:rsid w:val="00C7177D"/>
    <w:rsid w:val="00C718C9"/>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593"/>
    <w:rsid w:val="00C83D53"/>
    <w:rsid w:val="00C850C4"/>
    <w:rsid w:val="00C854E3"/>
    <w:rsid w:val="00C859CF"/>
    <w:rsid w:val="00C85DFC"/>
    <w:rsid w:val="00C862BD"/>
    <w:rsid w:val="00C863A6"/>
    <w:rsid w:val="00C86F39"/>
    <w:rsid w:val="00C87A7D"/>
    <w:rsid w:val="00C905E4"/>
    <w:rsid w:val="00C90854"/>
    <w:rsid w:val="00C90A70"/>
    <w:rsid w:val="00C90AD7"/>
    <w:rsid w:val="00C90E1B"/>
    <w:rsid w:val="00C9186D"/>
    <w:rsid w:val="00C9191D"/>
    <w:rsid w:val="00C9240B"/>
    <w:rsid w:val="00C92F0E"/>
    <w:rsid w:val="00C93224"/>
    <w:rsid w:val="00C93391"/>
    <w:rsid w:val="00C939CE"/>
    <w:rsid w:val="00C93CCA"/>
    <w:rsid w:val="00C94222"/>
    <w:rsid w:val="00C94820"/>
    <w:rsid w:val="00C94F0C"/>
    <w:rsid w:val="00C96026"/>
    <w:rsid w:val="00C9689A"/>
    <w:rsid w:val="00C968D0"/>
    <w:rsid w:val="00C968E9"/>
    <w:rsid w:val="00C970C0"/>
    <w:rsid w:val="00C97622"/>
    <w:rsid w:val="00C9774C"/>
    <w:rsid w:val="00C978FE"/>
    <w:rsid w:val="00C97DF0"/>
    <w:rsid w:val="00CA18BD"/>
    <w:rsid w:val="00CA202E"/>
    <w:rsid w:val="00CA2ACE"/>
    <w:rsid w:val="00CA4854"/>
    <w:rsid w:val="00CA4EA2"/>
    <w:rsid w:val="00CA5653"/>
    <w:rsid w:val="00CA5B31"/>
    <w:rsid w:val="00CA6014"/>
    <w:rsid w:val="00CA617C"/>
    <w:rsid w:val="00CA6688"/>
    <w:rsid w:val="00CA769B"/>
    <w:rsid w:val="00CA776E"/>
    <w:rsid w:val="00CA7853"/>
    <w:rsid w:val="00CB01E0"/>
    <w:rsid w:val="00CB024B"/>
    <w:rsid w:val="00CB2582"/>
    <w:rsid w:val="00CB2C3B"/>
    <w:rsid w:val="00CB2CA0"/>
    <w:rsid w:val="00CB34D6"/>
    <w:rsid w:val="00CB3D1B"/>
    <w:rsid w:val="00CB41D1"/>
    <w:rsid w:val="00CB48CE"/>
    <w:rsid w:val="00CB5637"/>
    <w:rsid w:val="00CB5C09"/>
    <w:rsid w:val="00CB6F9D"/>
    <w:rsid w:val="00CB79B9"/>
    <w:rsid w:val="00CC151B"/>
    <w:rsid w:val="00CC2549"/>
    <w:rsid w:val="00CC35E8"/>
    <w:rsid w:val="00CC38F9"/>
    <w:rsid w:val="00CC4853"/>
    <w:rsid w:val="00CC48E3"/>
    <w:rsid w:val="00CC5321"/>
    <w:rsid w:val="00CC57C1"/>
    <w:rsid w:val="00CC5EAD"/>
    <w:rsid w:val="00CC65F6"/>
    <w:rsid w:val="00CC72D0"/>
    <w:rsid w:val="00CC739E"/>
    <w:rsid w:val="00CD06AF"/>
    <w:rsid w:val="00CD12F3"/>
    <w:rsid w:val="00CD1ABD"/>
    <w:rsid w:val="00CD263B"/>
    <w:rsid w:val="00CD294D"/>
    <w:rsid w:val="00CD2BC7"/>
    <w:rsid w:val="00CD2E37"/>
    <w:rsid w:val="00CD48CE"/>
    <w:rsid w:val="00CD4AD9"/>
    <w:rsid w:val="00CD4BB7"/>
    <w:rsid w:val="00CD4ED4"/>
    <w:rsid w:val="00CD5613"/>
    <w:rsid w:val="00CD5BC3"/>
    <w:rsid w:val="00CD65F0"/>
    <w:rsid w:val="00CE04A6"/>
    <w:rsid w:val="00CE0D78"/>
    <w:rsid w:val="00CE10C1"/>
    <w:rsid w:val="00CE126C"/>
    <w:rsid w:val="00CE1D1C"/>
    <w:rsid w:val="00CE20B2"/>
    <w:rsid w:val="00CE2C5A"/>
    <w:rsid w:val="00CE36C4"/>
    <w:rsid w:val="00CE4813"/>
    <w:rsid w:val="00CE4901"/>
    <w:rsid w:val="00CE5510"/>
    <w:rsid w:val="00CE5561"/>
    <w:rsid w:val="00CE5C88"/>
    <w:rsid w:val="00CE6460"/>
    <w:rsid w:val="00CE6677"/>
    <w:rsid w:val="00CE7129"/>
    <w:rsid w:val="00CE7B6B"/>
    <w:rsid w:val="00CE7E14"/>
    <w:rsid w:val="00CF02C2"/>
    <w:rsid w:val="00CF02EB"/>
    <w:rsid w:val="00CF1420"/>
    <w:rsid w:val="00CF14BA"/>
    <w:rsid w:val="00CF196F"/>
    <w:rsid w:val="00CF1FB2"/>
    <w:rsid w:val="00CF2024"/>
    <w:rsid w:val="00CF2A34"/>
    <w:rsid w:val="00CF2C75"/>
    <w:rsid w:val="00CF3CC7"/>
    <w:rsid w:val="00CF4BD8"/>
    <w:rsid w:val="00CF4C39"/>
    <w:rsid w:val="00CF59AA"/>
    <w:rsid w:val="00CF5CB3"/>
    <w:rsid w:val="00CF5FFB"/>
    <w:rsid w:val="00CF6C69"/>
    <w:rsid w:val="00CF706E"/>
    <w:rsid w:val="00D006D2"/>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07C94"/>
    <w:rsid w:val="00D10574"/>
    <w:rsid w:val="00D10AB9"/>
    <w:rsid w:val="00D111DA"/>
    <w:rsid w:val="00D11BF7"/>
    <w:rsid w:val="00D132E1"/>
    <w:rsid w:val="00D13856"/>
    <w:rsid w:val="00D14EFE"/>
    <w:rsid w:val="00D1514C"/>
    <w:rsid w:val="00D15DD4"/>
    <w:rsid w:val="00D20EF3"/>
    <w:rsid w:val="00D2172E"/>
    <w:rsid w:val="00D2223D"/>
    <w:rsid w:val="00D22C80"/>
    <w:rsid w:val="00D2306F"/>
    <w:rsid w:val="00D23696"/>
    <w:rsid w:val="00D2374A"/>
    <w:rsid w:val="00D263B4"/>
    <w:rsid w:val="00D263FA"/>
    <w:rsid w:val="00D266F0"/>
    <w:rsid w:val="00D303DD"/>
    <w:rsid w:val="00D304F9"/>
    <w:rsid w:val="00D30A2A"/>
    <w:rsid w:val="00D31AD6"/>
    <w:rsid w:val="00D31DFD"/>
    <w:rsid w:val="00D31E04"/>
    <w:rsid w:val="00D31EF7"/>
    <w:rsid w:val="00D32601"/>
    <w:rsid w:val="00D3263C"/>
    <w:rsid w:val="00D328F3"/>
    <w:rsid w:val="00D32B20"/>
    <w:rsid w:val="00D333D4"/>
    <w:rsid w:val="00D342C7"/>
    <w:rsid w:val="00D34512"/>
    <w:rsid w:val="00D34958"/>
    <w:rsid w:val="00D35251"/>
    <w:rsid w:val="00D354E6"/>
    <w:rsid w:val="00D360E6"/>
    <w:rsid w:val="00D36B58"/>
    <w:rsid w:val="00D36BDB"/>
    <w:rsid w:val="00D37606"/>
    <w:rsid w:val="00D378DD"/>
    <w:rsid w:val="00D37FC3"/>
    <w:rsid w:val="00D40C2C"/>
    <w:rsid w:val="00D410A9"/>
    <w:rsid w:val="00D416A1"/>
    <w:rsid w:val="00D41A2A"/>
    <w:rsid w:val="00D41DD7"/>
    <w:rsid w:val="00D42439"/>
    <w:rsid w:val="00D4413A"/>
    <w:rsid w:val="00D4455A"/>
    <w:rsid w:val="00D445AD"/>
    <w:rsid w:val="00D4485C"/>
    <w:rsid w:val="00D45052"/>
    <w:rsid w:val="00D45344"/>
    <w:rsid w:val="00D45C17"/>
    <w:rsid w:val="00D45DE0"/>
    <w:rsid w:val="00D45F2A"/>
    <w:rsid w:val="00D46048"/>
    <w:rsid w:val="00D46B94"/>
    <w:rsid w:val="00D46D7F"/>
    <w:rsid w:val="00D46DA5"/>
    <w:rsid w:val="00D5103C"/>
    <w:rsid w:val="00D512D2"/>
    <w:rsid w:val="00D530A9"/>
    <w:rsid w:val="00D533C7"/>
    <w:rsid w:val="00D54BD7"/>
    <w:rsid w:val="00D55603"/>
    <w:rsid w:val="00D56903"/>
    <w:rsid w:val="00D57EBE"/>
    <w:rsid w:val="00D6164D"/>
    <w:rsid w:val="00D6166B"/>
    <w:rsid w:val="00D61A98"/>
    <w:rsid w:val="00D6288D"/>
    <w:rsid w:val="00D628E7"/>
    <w:rsid w:val="00D63037"/>
    <w:rsid w:val="00D63166"/>
    <w:rsid w:val="00D63DE9"/>
    <w:rsid w:val="00D63FA3"/>
    <w:rsid w:val="00D64206"/>
    <w:rsid w:val="00D64FC1"/>
    <w:rsid w:val="00D65277"/>
    <w:rsid w:val="00D65A17"/>
    <w:rsid w:val="00D65B96"/>
    <w:rsid w:val="00D67357"/>
    <w:rsid w:val="00D67B11"/>
    <w:rsid w:val="00D70EA6"/>
    <w:rsid w:val="00D7198A"/>
    <w:rsid w:val="00D71A69"/>
    <w:rsid w:val="00D72518"/>
    <w:rsid w:val="00D726CA"/>
    <w:rsid w:val="00D7272A"/>
    <w:rsid w:val="00D73675"/>
    <w:rsid w:val="00D74460"/>
    <w:rsid w:val="00D74513"/>
    <w:rsid w:val="00D749BB"/>
    <w:rsid w:val="00D74A33"/>
    <w:rsid w:val="00D76897"/>
    <w:rsid w:val="00D76CE9"/>
    <w:rsid w:val="00D77273"/>
    <w:rsid w:val="00D80B14"/>
    <w:rsid w:val="00D80E1A"/>
    <w:rsid w:val="00D81431"/>
    <w:rsid w:val="00D81CE1"/>
    <w:rsid w:val="00D82204"/>
    <w:rsid w:val="00D8261C"/>
    <w:rsid w:val="00D83C95"/>
    <w:rsid w:val="00D848B8"/>
    <w:rsid w:val="00D84906"/>
    <w:rsid w:val="00D84A2B"/>
    <w:rsid w:val="00D84F07"/>
    <w:rsid w:val="00D85AE9"/>
    <w:rsid w:val="00D85BA1"/>
    <w:rsid w:val="00D86048"/>
    <w:rsid w:val="00D868F3"/>
    <w:rsid w:val="00D86BBB"/>
    <w:rsid w:val="00D86E3E"/>
    <w:rsid w:val="00D86F9C"/>
    <w:rsid w:val="00D87394"/>
    <w:rsid w:val="00D87439"/>
    <w:rsid w:val="00D87B66"/>
    <w:rsid w:val="00D904DB"/>
    <w:rsid w:val="00D91531"/>
    <w:rsid w:val="00D916D8"/>
    <w:rsid w:val="00D91C97"/>
    <w:rsid w:val="00D92395"/>
    <w:rsid w:val="00D927A7"/>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623"/>
    <w:rsid w:val="00DA667B"/>
    <w:rsid w:val="00DA6EFA"/>
    <w:rsid w:val="00DA7568"/>
    <w:rsid w:val="00DA7AD4"/>
    <w:rsid w:val="00DB00D2"/>
    <w:rsid w:val="00DB1DD7"/>
    <w:rsid w:val="00DB1FCB"/>
    <w:rsid w:val="00DB243F"/>
    <w:rsid w:val="00DB2660"/>
    <w:rsid w:val="00DB3587"/>
    <w:rsid w:val="00DB415A"/>
    <w:rsid w:val="00DB466B"/>
    <w:rsid w:val="00DB503B"/>
    <w:rsid w:val="00DB5865"/>
    <w:rsid w:val="00DB6513"/>
    <w:rsid w:val="00DB76AC"/>
    <w:rsid w:val="00DB7DB6"/>
    <w:rsid w:val="00DB7FBF"/>
    <w:rsid w:val="00DC0794"/>
    <w:rsid w:val="00DC0CEF"/>
    <w:rsid w:val="00DC0DA4"/>
    <w:rsid w:val="00DC1A5A"/>
    <w:rsid w:val="00DC1E3C"/>
    <w:rsid w:val="00DC222C"/>
    <w:rsid w:val="00DC2B8E"/>
    <w:rsid w:val="00DC2F5E"/>
    <w:rsid w:val="00DC2FCC"/>
    <w:rsid w:val="00DC32C7"/>
    <w:rsid w:val="00DC3488"/>
    <w:rsid w:val="00DC4A0D"/>
    <w:rsid w:val="00DC4CC9"/>
    <w:rsid w:val="00DC648C"/>
    <w:rsid w:val="00DC724A"/>
    <w:rsid w:val="00DD0EA1"/>
    <w:rsid w:val="00DD1732"/>
    <w:rsid w:val="00DD1922"/>
    <w:rsid w:val="00DD22DF"/>
    <w:rsid w:val="00DD26F0"/>
    <w:rsid w:val="00DD344F"/>
    <w:rsid w:val="00DD36E6"/>
    <w:rsid w:val="00DD4AD3"/>
    <w:rsid w:val="00DD4BEE"/>
    <w:rsid w:val="00DD504D"/>
    <w:rsid w:val="00DD560C"/>
    <w:rsid w:val="00DD608B"/>
    <w:rsid w:val="00DD64DE"/>
    <w:rsid w:val="00DD7279"/>
    <w:rsid w:val="00DD7360"/>
    <w:rsid w:val="00DD7478"/>
    <w:rsid w:val="00DD7EF2"/>
    <w:rsid w:val="00DE0A7E"/>
    <w:rsid w:val="00DE0AD5"/>
    <w:rsid w:val="00DE219C"/>
    <w:rsid w:val="00DE235F"/>
    <w:rsid w:val="00DE24F0"/>
    <w:rsid w:val="00DE2929"/>
    <w:rsid w:val="00DE36D8"/>
    <w:rsid w:val="00DE3AFA"/>
    <w:rsid w:val="00DE4713"/>
    <w:rsid w:val="00DE47B6"/>
    <w:rsid w:val="00DE48F5"/>
    <w:rsid w:val="00DE4979"/>
    <w:rsid w:val="00DE4FEA"/>
    <w:rsid w:val="00DE6306"/>
    <w:rsid w:val="00DE692E"/>
    <w:rsid w:val="00DE7269"/>
    <w:rsid w:val="00DE76FC"/>
    <w:rsid w:val="00DF004C"/>
    <w:rsid w:val="00DF01E2"/>
    <w:rsid w:val="00DF2045"/>
    <w:rsid w:val="00DF22BF"/>
    <w:rsid w:val="00DF22E9"/>
    <w:rsid w:val="00DF2378"/>
    <w:rsid w:val="00DF27B4"/>
    <w:rsid w:val="00DF2DC9"/>
    <w:rsid w:val="00DF2FC5"/>
    <w:rsid w:val="00DF3658"/>
    <w:rsid w:val="00DF39FA"/>
    <w:rsid w:val="00DF4757"/>
    <w:rsid w:val="00DF4E20"/>
    <w:rsid w:val="00DF597F"/>
    <w:rsid w:val="00DF5C65"/>
    <w:rsid w:val="00DF5CA6"/>
    <w:rsid w:val="00DF5CF0"/>
    <w:rsid w:val="00DF5F44"/>
    <w:rsid w:val="00DF5F62"/>
    <w:rsid w:val="00DF63BF"/>
    <w:rsid w:val="00DF64E7"/>
    <w:rsid w:val="00E00987"/>
    <w:rsid w:val="00E00ACC"/>
    <w:rsid w:val="00E01399"/>
    <w:rsid w:val="00E0160F"/>
    <w:rsid w:val="00E01798"/>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1018"/>
    <w:rsid w:val="00E11BD3"/>
    <w:rsid w:val="00E139FD"/>
    <w:rsid w:val="00E13A33"/>
    <w:rsid w:val="00E13D33"/>
    <w:rsid w:val="00E13F36"/>
    <w:rsid w:val="00E146C7"/>
    <w:rsid w:val="00E15647"/>
    <w:rsid w:val="00E15CC7"/>
    <w:rsid w:val="00E16680"/>
    <w:rsid w:val="00E16F54"/>
    <w:rsid w:val="00E170AA"/>
    <w:rsid w:val="00E17A3B"/>
    <w:rsid w:val="00E17E22"/>
    <w:rsid w:val="00E201AD"/>
    <w:rsid w:val="00E21186"/>
    <w:rsid w:val="00E21211"/>
    <w:rsid w:val="00E21300"/>
    <w:rsid w:val="00E2292C"/>
    <w:rsid w:val="00E23323"/>
    <w:rsid w:val="00E240EA"/>
    <w:rsid w:val="00E242E7"/>
    <w:rsid w:val="00E24CB5"/>
    <w:rsid w:val="00E2551A"/>
    <w:rsid w:val="00E25B24"/>
    <w:rsid w:val="00E25FC5"/>
    <w:rsid w:val="00E266D2"/>
    <w:rsid w:val="00E267C4"/>
    <w:rsid w:val="00E302CA"/>
    <w:rsid w:val="00E30431"/>
    <w:rsid w:val="00E30F2B"/>
    <w:rsid w:val="00E31776"/>
    <w:rsid w:val="00E31ED4"/>
    <w:rsid w:val="00E31F71"/>
    <w:rsid w:val="00E32129"/>
    <w:rsid w:val="00E324AB"/>
    <w:rsid w:val="00E32599"/>
    <w:rsid w:val="00E3260F"/>
    <w:rsid w:val="00E32799"/>
    <w:rsid w:val="00E33790"/>
    <w:rsid w:val="00E34462"/>
    <w:rsid w:val="00E34579"/>
    <w:rsid w:val="00E36AAA"/>
    <w:rsid w:val="00E36AC7"/>
    <w:rsid w:val="00E372AA"/>
    <w:rsid w:val="00E37A26"/>
    <w:rsid w:val="00E404B2"/>
    <w:rsid w:val="00E40E69"/>
    <w:rsid w:val="00E41494"/>
    <w:rsid w:val="00E41D98"/>
    <w:rsid w:val="00E420EF"/>
    <w:rsid w:val="00E4297D"/>
    <w:rsid w:val="00E42C37"/>
    <w:rsid w:val="00E42E5B"/>
    <w:rsid w:val="00E42EFE"/>
    <w:rsid w:val="00E439E6"/>
    <w:rsid w:val="00E43B6F"/>
    <w:rsid w:val="00E44760"/>
    <w:rsid w:val="00E45662"/>
    <w:rsid w:val="00E4590E"/>
    <w:rsid w:val="00E45CAF"/>
    <w:rsid w:val="00E45CF6"/>
    <w:rsid w:val="00E45FA0"/>
    <w:rsid w:val="00E46322"/>
    <w:rsid w:val="00E463B0"/>
    <w:rsid w:val="00E46B2D"/>
    <w:rsid w:val="00E46CCA"/>
    <w:rsid w:val="00E4778F"/>
    <w:rsid w:val="00E478A9"/>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230E"/>
    <w:rsid w:val="00E62D1D"/>
    <w:rsid w:val="00E62D4F"/>
    <w:rsid w:val="00E637A4"/>
    <w:rsid w:val="00E639F8"/>
    <w:rsid w:val="00E64936"/>
    <w:rsid w:val="00E64C9C"/>
    <w:rsid w:val="00E650A7"/>
    <w:rsid w:val="00E650D6"/>
    <w:rsid w:val="00E6531A"/>
    <w:rsid w:val="00E6568C"/>
    <w:rsid w:val="00E66526"/>
    <w:rsid w:val="00E66565"/>
    <w:rsid w:val="00E6673A"/>
    <w:rsid w:val="00E66786"/>
    <w:rsid w:val="00E66CC6"/>
    <w:rsid w:val="00E671BB"/>
    <w:rsid w:val="00E67F8A"/>
    <w:rsid w:val="00E70513"/>
    <w:rsid w:val="00E70957"/>
    <w:rsid w:val="00E70F66"/>
    <w:rsid w:val="00E70F89"/>
    <w:rsid w:val="00E71D9D"/>
    <w:rsid w:val="00E71FAA"/>
    <w:rsid w:val="00E73384"/>
    <w:rsid w:val="00E73644"/>
    <w:rsid w:val="00E73C5A"/>
    <w:rsid w:val="00E7440D"/>
    <w:rsid w:val="00E7487D"/>
    <w:rsid w:val="00E75412"/>
    <w:rsid w:val="00E75C32"/>
    <w:rsid w:val="00E75F5B"/>
    <w:rsid w:val="00E76100"/>
    <w:rsid w:val="00E76739"/>
    <w:rsid w:val="00E7751C"/>
    <w:rsid w:val="00E7767E"/>
    <w:rsid w:val="00E7768A"/>
    <w:rsid w:val="00E80231"/>
    <w:rsid w:val="00E80484"/>
    <w:rsid w:val="00E80665"/>
    <w:rsid w:val="00E80DB3"/>
    <w:rsid w:val="00E818AC"/>
    <w:rsid w:val="00E81C4B"/>
    <w:rsid w:val="00E824DA"/>
    <w:rsid w:val="00E827F3"/>
    <w:rsid w:val="00E82A31"/>
    <w:rsid w:val="00E84868"/>
    <w:rsid w:val="00E85709"/>
    <w:rsid w:val="00E8575A"/>
    <w:rsid w:val="00E85CF5"/>
    <w:rsid w:val="00E870D1"/>
    <w:rsid w:val="00E87F0E"/>
    <w:rsid w:val="00E90EFA"/>
    <w:rsid w:val="00E915CD"/>
    <w:rsid w:val="00E91F9C"/>
    <w:rsid w:val="00E92926"/>
    <w:rsid w:val="00E92FDF"/>
    <w:rsid w:val="00E93989"/>
    <w:rsid w:val="00E94515"/>
    <w:rsid w:val="00E946D4"/>
    <w:rsid w:val="00E94C72"/>
    <w:rsid w:val="00E95557"/>
    <w:rsid w:val="00E95DB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6C1"/>
    <w:rsid w:val="00EA697C"/>
    <w:rsid w:val="00EA6D68"/>
    <w:rsid w:val="00EA6F2C"/>
    <w:rsid w:val="00EA7835"/>
    <w:rsid w:val="00EA7A7E"/>
    <w:rsid w:val="00EA7A80"/>
    <w:rsid w:val="00EB20BE"/>
    <w:rsid w:val="00EB29DE"/>
    <w:rsid w:val="00EB2CD3"/>
    <w:rsid w:val="00EB2F6A"/>
    <w:rsid w:val="00EB3617"/>
    <w:rsid w:val="00EB40F9"/>
    <w:rsid w:val="00EB62C5"/>
    <w:rsid w:val="00EB6F3E"/>
    <w:rsid w:val="00EB7E1F"/>
    <w:rsid w:val="00EC0A0E"/>
    <w:rsid w:val="00EC0B8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3C5"/>
    <w:rsid w:val="00EC58C7"/>
    <w:rsid w:val="00EC68D9"/>
    <w:rsid w:val="00EC6ED6"/>
    <w:rsid w:val="00EC7A00"/>
    <w:rsid w:val="00ED01BE"/>
    <w:rsid w:val="00ED029D"/>
    <w:rsid w:val="00ED07AF"/>
    <w:rsid w:val="00ED0CD1"/>
    <w:rsid w:val="00ED142D"/>
    <w:rsid w:val="00ED17E1"/>
    <w:rsid w:val="00ED2C98"/>
    <w:rsid w:val="00ED3289"/>
    <w:rsid w:val="00ED3AB4"/>
    <w:rsid w:val="00ED43A7"/>
    <w:rsid w:val="00ED4801"/>
    <w:rsid w:val="00ED491B"/>
    <w:rsid w:val="00ED49A5"/>
    <w:rsid w:val="00ED59D5"/>
    <w:rsid w:val="00ED63F8"/>
    <w:rsid w:val="00ED69F3"/>
    <w:rsid w:val="00ED710F"/>
    <w:rsid w:val="00ED7719"/>
    <w:rsid w:val="00ED7C85"/>
    <w:rsid w:val="00EE0062"/>
    <w:rsid w:val="00EE0782"/>
    <w:rsid w:val="00EE1746"/>
    <w:rsid w:val="00EE19D6"/>
    <w:rsid w:val="00EE21D8"/>
    <w:rsid w:val="00EE260D"/>
    <w:rsid w:val="00EE296F"/>
    <w:rsid w:val="00EE3BA4"/>
    <w:rsid w:val="00EE44BD"/>
    <w:rsid w:val="00EE57CC"/>
    <w:rsid w:val="00EE5CD7"/>
    <w:rsid w:val="00EE621A"/>
    <w:rsid w:val="00EE635D"/>
    <w:rsid w:val="00EE6ADA"/>
    <w:rsid w:val="00EE7788"/>
    <w:rsid w:val="00EE78CA"/>
    <w:rsid w:val="00EF03DB"/>
    <w:rsid w:val="00EF055A"/>
    <w:rsid w:val="00EF0E8F"/>
    <w:rsid w:val="00EF1A25"/>
    <w:rsid w:val="00EF1B9B"/>
    <w:rsid w:val="00EF1F65"/>
    <w:rsid w:val="00EF38F2"/>
    <w:rsid w:val="00EF3D4B"/>
    <w:rsid w:val="00EF4484"/>
    <w:rsid w:val="00EF60A0"/>
    <w:rsid w:val="00EF6296"/>
    <w:rsid w:val="00EF6DA9"/>
    <w:rsid w:val="00EF723E"/>
    <w:rsid w:val="00EF737E"/>
    <w:rsid w:val="00EF7905"/>
    <w:rsid w:val="00EF7DCE"/>
    <w:rsid w:val="00EF7E57"/>
    <w:rsid w:val="00F02831"/>
    <w:rsid w:val="00F029E7"/>
    <w:rsid w:val="00F02C79"/>
    <w:rsid w:val="00F02D2E"/>
    <w:rsid w:val="00F02DC1"/>
    <w:rsid w:val="00F02F0F"/>
    <w:rsid w:val="00F03CE0"/>
    <w:rsid w:val="00F03DB7"/>
    <w:rsid w:val="00F0451B"/>
    <w:rsid w:val="00F04BCC"/>
    <w:rsid w:val="00F05106"/>
    <w:rsid w:val="00F05CB0"/>
    <w:rsid w:val="00F06BA8"/>
    <w:rsid w:val="00F07069"/>
    <w:rsid w:val="00F0728C"/>
    <w:rsid w:val="00F07CE2"/>
    <w:rsid w:val="00F1043E"/>
    <w:rsid w:val="00F1061C"/>
    <w:rsid w:val="00F107D6"/>
    <w:rsid w:val="00F118F9"/>
    <w:rsid w:val="00F11D1C"/>
    <w:rsid w:val="00F11D8E"/>
    <w:rsid w:val="00F11ED8"/>
    <w:rsid w:val="00F11F0A"/>
    <w:rsid w:val="00F12359"/>
    <w:rsid w:val="00F12BEA"/>
    <w:rsid w:val="00F12EF6"/>
    <w:rsid w:val="00F137DD"/>
    <w:rsid w:val="00F144F6"/>
    <w:rsid w:val="00F14B82"/>
    <w:rsid w:val="00F14E68"/>
    <w:rsid w:val="00F1507D"/>
    <w:rsid w:val="00F154CF"/>
    <w:rsid w:val="00F15856"/>
    <w:rsid w:val="00F16497"/>
    <w:rsid w:val="00F16714"/>
    <w:rsid w:val="00F16A32"/>
    <w:rsid w:val="00F16C70"/>
    <w:rsid w:val="00F16ED0"/>
    <w:rsid w:val="00F2056D"/>
    <w:rsid w:val="00F221FB"/>
    <w:rsid w:val="00F22511"/>
    <w:rsid w:val="00F23468"/>
    <w:rsid w:val="00F256D3"/>
    <w:rsid w:val="00F2637D"/>
    <w:rsid w:val="00F26FAF"/>
    <w:rsid w:val="00F276CE"/>
    <w:rsid w:val="00F2789A"/>
    <w:rsid w:val="00F279ED"/>
    <w:rsid w:val="00F27CBF"/>
    <w:rsid w:val="00F30954"/>
    <w:rsid w:val="00F30B3F"/>
    <w:rsid w:val="00F315AD"/>
    <w:rsid w:val="00F31A5A"/>
    <w:rsid w:val="00F31AD9"/>
    <w:rsid w:val="00F321A3"/>
    <w:rsid w:val="00F32473"/>
    <w:rsid w:val="00F32E27"/>
    <w:rsid w:val="00F330A7"/>
    <w:rsid w:val="00F33359"/>
    <w:rsid w:val="00F3358F"/>
    <w:rsid w:val="00F33847"/>
    <w:rsid w:val="00F33F37"/>
    <w:rsid w:val="00F34687"/>
    <w:rsid w:val="00F34D81"/>
    <w:rsid w:val="00F36E14"/>
    <w:rsid w:val="00F36F16"/>
    <w:rsid w:val="00F371BF"/>
    <w:rsid w:val="00F378D3"/>
    <w:rsid w:val="00F378F3"/>
    <w:rsid w:val="00F40044"/>
    <w:rsid w:val="00F41516"/>
    <w:rsid w:val="00F416FE"/>
    <w:rsid w:val="00F4252F"/>
    <w:rsid w:val="00F43D3F"/>
    <w:rsid w:val="00F44285"/>
    <w:rsid w:val="00F45288"/>
    <w:rsid w:val="00F45307"/>
    <w:rsid w:val="00F456BA"/>
    <w:rsid w:val="00F457B7"/>
    <w:rsid w:val="00F4646B"/>
    <w:rsid w:val="00F4704B"/>
    <w:rsid w:val="00F479A7"/>
    <w:rsid w:val="00F47DBE"/>
    <w:rsid w:val="00F503F1"/>
    <w:rsid w:val="00F5089C"/>
    <w:rsid w:val="00F50B88"/>
    <w:rsid w:val="00F50CB2"/>
    <w:rsid w:val="00F51221"/>
    <w:rsid w:val="00F512A5"/>
    <w:rsid w:val="00F51CC5"/>
    <w:rsid w:val="00F52127"/>
    <w:rsid w:val="00F526D8"/>
    <w:rsid w:val="00F532FE"/>
    <w:rsid w:val="00F54763"/>
    <w:rsid w:val="00F5509B"/>
    <w:rsid w:val="00F555AE"/>
    <w:rsid w:val="00F55866"/>
    <w:rsid w:val="00F56F49"/>
    <w:rsid w:val="00F576C2"/>
    <w:rsid w:val="00F61283"/>
    <w:rsid w:val="00F614C4"/>
    <w:rsid w:val="00F62548"/>
    <w:rsid w:val="00F62D13"/>
    <w:rsid w:val="00F62D93"/>
    <w:rsid w:val="00F63580"/>
    <w:rsid w:val="00F6373A"/>
    <w:rsid w:val="00F637FF"/>
    <w:rsid w:val="00F64855"/>
    <w:rsid w:val="00F66672"/>
    <w:rsid w:val="00F666C3"/>
    <w:rsid w:val="00F66B38"/>
    <w:rsid w:val="00F675CB"/>
    <w:rsid w:val="00F67DFB"/>
    <w:rsid w:val="00F67FB5"/>
    <w:rsid w:val="00F70104"/>
    <w:rsid w:val="00F704A6"/>
    <w:rsid w:val="00F7136B"/>
    <w:rsid w:val="00F717E3"/>
    <w:rsid w:val="00F71B52"/>
    <w:rsid w:val="00F72195"/>
    <w:rsid w:val="00F722D8"/>
    <w:rsid w:val="00F73C78"/>
    <w:rsid w:val="00F74223"/>
    <w:rsid w:val="00F7448B"/>
    <w:rsid w:val="00F748C3"/>
    <w:rsid w:val="00F74A03"/>
    <w:rsid w:val="00F7596C"/>
    <w:rsid w:val="00F75FA7"/>
    <w:rsid w:val="00F763D8"/>
    <w:rsid w:val="00F76C34"/>
    <w:rsid w:val="00F76EC3"/>
    <w:rsid w:val="00F771B1"/>
    <w:rsid w:val="00F77F35"/>
    <w:rsid w:val="00F80794"/>
    <w:rsid w:val="00F80C6F"/>
    <w:rsid w:val="00F81F39"/>
    <w:rsid w:val="00F829AF"/>
    <w:rsid w:val="00F82C56"/>
    <w:rsid w:val="00F8333F"/>
    <w:rsid w:val="00F83B5C"/>
    <w:rsid w:val="00F83D20"/>
    <w:rsid w:val="00F847EC"/>
    <w:rsid w:val="00F85037"/>
    <w:rsid w:val="00F860DC"/>
    <w:rsid w:val="00F86212"/>
    <w:rsid w:val="00F867AD"/>
    <w:rsid w:val="00F86BA9"/>
    <w:rsid w:val="00F874EC"/>
    <w:rsid w:val="00F9059B"/>
    <w:rsid w:val="00F90AB2"/>
    <w:rsid w:val="00F91047"/>
    <w:rsid w:val="00F9107E"/>
    <w:rsid w:val="00F922E2"/>
    <w:rsid w:val="00F92593"/>
    <w:rsid w:val="00F926AC"/>
    <w:rsid w:val="00F92A41"/>
    <w:rsid w:val="00F92E1D"/>
    <w:rsid w:val="00F934C8"/>
    <w:rsid w:val="00F93521"/>
    <w:rsid w:val="00F93589"/>
    <w:rsid w:val="00F94BA7"/>
    <w:rsid w:val="00F94BAA"/>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803"/>
    <w:rsid w:val="00FA180D"/>
    <w:rsid w:val="00FA193F"/>
    <w:rsid w:val="00FA198A"/>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1D64"/>
    <w:rsid w:val="00FB2979"/>
    <w:rsid w:val="00FB2B8D"/>
    <w:rsid w:val="00FB2DB5"/>
    <w:rsid w:val="00FB2EF8"/>
    <w:rsid w:val="00FB36AD"/>
    <w:rsid w:val="00FB3D27"/>
    <w:rsid w:val="00FB3E09"/>
    <w:rsid w:val="00FB3F7A"/>
    <w:rsid w:val="00FB4310"/>
    <w:rsid w:val="00FB5DB8"/>
    <w:rsid w:val="00FB5E9C"/>
    <w:rsid w:val="00FB6B82"/>
    <w:rsid w:val="00FB7BF6"/>
    <w:rsid w:val="00FC0865"/>
    <w:rsid w:val="00FC0A54"/>
    <w:rsid w:val="00FC174E"/>
    <w:rsid w:val="00FC1BE3"/>
    <w:rsid w:val="00FC2A05"/>
    <w:rsid w:val="00FC2EB9"/>
    <w:rsid w:val="00FC2ED5"/>
    <w:rsid w:val="00FC3489"/>
    <w:rsid w:val="00FC4CDA"/>
    <w:rsid w:val="00FC5248"/>
    <w:rsid w:val="00FC65AA"/>
    <w:rsid w:val="00FC7472"/>
    <w:rsid w:val="00FD086B"/>
    <w:rsid w:val="00FD0A36"/>
    <w:rsid w:val="00FD244C"/>
    <w:rsid w:val="00FD28AA"/>
    <w:rsid w:val="00FD3361"/>
    <w:rsid w:val="00FD3A53"/>
    <w:rsid w:val="00FD4495"/>
    <w:rsid w:val="00FD4A2D"/>
    <w:rsid w:val="00FD5027"/>
    <w:rsid w:val="00FD5133"/>
    <w:rsid w:val="00FD5C45"/>
    <w:rsid w:val="00FD65D5"/>
    <w:rsid w:val="00FD75F8"/>
    <w:rsid w:val="00FD7776"/>
    <w:rsid w:val="00FD77D9"/>
    <w:rsid w:val="00FD7C49"/>
    <w:rsid w:val="00FD7DFB"/>
    <w:rsid w:val="00FE0079"/>
    <w:rsid w:val="00FE0268"/>
    <w:rsid w:val="00FE0987"/>
    <w:rsid w:val="00FE2729"/>
    <w:rsid w:val="00FE347A"/>
    <w:rsid w:val="00FE3BF6"/>
    <w:rsid w:val="00FE4029"/>
    <w:rsid w:val="00FE55D4"/>
    <w:rsid w:val="00FE5859"/>
    <w:rsid w:val="00FE5D5C"/>
    <w:rsid w:val="00FE706B"/>
    <w:rsid w:val="00FE724C"/>
    <w:rsid w:val="00FE7AAD"/>
    <w:rsid w:val="00FE7C74"/>
    <w:rsid w:val="00FE7CC0"/>
    <w:rsid w:val="00FE7DC3"/>
    <w:rsid w:val="00FF0F0F"/>
    <w:rsid w:val="00FF116C"/>
    <w:rsid w:val="00FF281A"/>
    <w:rsid w:val="00FF29AC"/>
    <w:rsid w:val="00FF31EE"/>
    <w:rsid w:val="00FF4531"/>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C72F6-CA7F-454D-8902-A14A65544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1485</TotalTime>
  <Pages>5</Pages>
  <Words>1763</Words>
  <Characters>10050</Characters>
  <Application>Microsoft Office Word</Application>
  <DocSecurity>0</DocSecurity>
  <Lines>83</Lines>
  <Paragraphs>23</Paragraphs>
  <ScaleCrop>false</ScaleCrop>
  <Company>Microsoft</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1195</cp:revision>
  <dcterms:created xsi:type="dcterms:W3CDTF">2021-04-02T06:00:00Z</dcterms:created>
  <dcterms:modified xsi:type="dcterms:W3CDTF">2022-01-11T05:55:00Z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